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C8BC65" w14:textId="77777777" w:rsidR="002F6DB3" w:rsidRPr="00CF45C9" w:rsidRDefault="002F6DB3" w:rsidP="002F6DB3">
      <w:pPr>
        <w:tabs>
          <w:tab w:val="left" w:pos="6910"/>
        </w:tabs>
        <w:jc w:val="center"/>
        <w:rPr>
          <w:rFonts w:cs="David"/>
          <w:sz w:val="18"/>
          <w:szCs w:val="18"/>
        </w:rPr>
      </w:pPr>
    </w:p>
    <w:p w14:paraId="29C8BC66" w14:textId="77777777" w:rsidR="002F6DB3" w:rsidRPr="00CF45C9" w:rsidRDefault="002F6DB3" w:rsidP="002F6DB3">
      <w:pPr>
        <w:tabs>
          <w:tab w:val="left" w:pos="6910"/>
        </w:tabs>
        <w:jc w:val="center"/>
        <w:rPr>
          <w:rFonts w:cs="David"/>
          <w:bCs/>
          <w:color w:val="000080"/>
          <w:sz w:val="18"/>
          <w:szCs w:val="28"/>
          <w:rtl/>
        </w:rPr>
      </w:pPr>
    </w:p>
    <w:p w14:paraId="29C8BC67" w14:textId="77777777" w:rsidR="002F6DB3" w:rsidRPr="00AB4CDC" w:rsidRDefault="002F6DB3" w:rsidP="002F6DB3">
      <w:pPr>
        <w:jc w:val="right"/>
        <w:rPr>
          <w:rFonts w:cs="David"/>
          <w:sz w:val="20"/>
          <w:szCs w:val="20"/>
          <w:rtl/>
        </w:rPr>
      </w:pPr>
      <w:r w:rsidRPr="00AB4CDC">
        <w:rPr>
          <w:rFonts w:cs="David" w:hint="cs"/>
          <w:sz w:val="20"/>
          <w:szCs w:val="20"/>
          <w:rtl/>
        </w:rPr>
        <w:t>מספר פנימי:</w:t>
      </w:r>
      <w:r w:rsidRPr="00AB4CDC">
        <w:rPr>
          <w:rFonts w:cs="David"/>
          <w:sz w:val="20"/>
          <w:szCs w:val="20"/>
          <w:rtl/>
        </w:rPr>
        <w:t xml:space="preserve"> </w:t>
      </w:r>
      <w:bookmarkStart w:id="0" w:name="LGS_Id"/>
      <w:r>
        <w:rPr>
          <w:rFonts w:cs="David" w:hint="cs"/>
          <w:sz w:val="20"/>
          <w:szCs w:val="20"/>
          <w:rtl/>
        </w:rPr>
        <w:t>545380</w:t>
      </w:r>
      <w:bookmarkEnd w:id="0"/>
    </w:p>
    <w:p w14:paraId="29C8BC68" w14:textId="618C5E75" w:rsidR="002F6DB3" w:rsidRPr="00270DE4" w:rsidRDefault="002F6DB3" w:rsidP="00270DE4">
      <w:pPr>
        <w:jc w:val="right"/>
        <w:rPr>
          <w:rFonts w:cs="David"/>
          <w:rtl/>
        </w:rPr>
      </w:pPr>
      <w:r w:rsidRPr="00CF45C9">
        <w:rPr>
          <w:rFonts w:cs="David" w:hint="cs"/>
          <w:rtl/>
        </w:rPr>
        <w:t>ירושלים</w:t>
      </w:r>
      <w:r w:rsidRPr="00270DE4">
        <w:rPr>
          <w:rFonts w:cs="David" w:hint="cs"/>
          <w:rtl/>
        </w:rPr>
        <w:t xml:space="preserve">, </w:t>
      </w:r>
      <w:bookmarkStart w:id="1" w:name="DateHeb"/>
      <w:r w:rsidR="00270DE4" w:rsidRPr="00270DE4">
        <w:rPr>
          <w:rFonts w:cs="David" w:hint="cs"/>
          <w:rtl/>
        </w:rPr>
        <w:t>ח</w:t>
      </w:r>
      <w:r w:rsidRPr="00270DE4">
        <w:rPr>
          <w:rFonts w:cs="David" w:hint="cs"/>
          <w:rtl/>
        </w:rPr>
        <w:t xml:space="preserve">' בחשוון </w:t>
      </w:r>
      <w:proofErr w:type="spellStart"/>
      <w:r w:rsidRPr="00270DE4">
        <w:rPr>
          <w:rFonts w:cs="David" w:hint="cs"/>
          <w:rtl/>
        </w:rPr>
        <w:t>התשע"ט</w:t>
      </w:r>
      <w:bookmarkEnd w:id="1"/>
      <w:proofErr w:type="spellEnd"/>
    </w:p>
    <w:p w14:paraId="29C8BC69" w14:textId="11E3EEEF" w:rsidR="002F6DB3" w:rsidRPr="00CF45C9" w:rsidRDefault="002F6DB3" w:rsidP="00270DE4">
      <w:pPr>
        <w:jc w:val="right"/>
        <w:rPr>
          <w:rFonts w:cs="David"/>
          <w:rtl/>
        </w:rPr>
      </w:pPr>
      <w:bookmarkStart w:id="2" w:name="Date"/>
      <w:r w:rsidRPr="00270DE4">
        <w:rPr>
          <w:rFonts w:cs="David" w:hint="cs"/>
          <w:rtl/>
        </w:rPr>
        <w:t>1</w:t>
      </w:r>
      <w:r w:rsidR="00270DE4" w:rsidRPr="00270DE4">
        <w:rPr>
          <w:rFonts w:cs="David" w:hint="cs"/>
          <w:rtl/>
        </w:rPr>
        <w:t>7</w:t>
      </w:r>
      <w:r w:rsidRPr="00270DE4">
        <w:rPr>
          <w:rFonts w:cs="David" w:hint="cs"/>
          <w:rtl/>
        </w:rPr>
        <w:t xml:space="preserve"> באוקטובר 2018</w:t>
      </w:r>
      <w:bookmarkEnd w:id="2"/>
    </w:p>
    <w:p w14:paraId="29C8BC6A" w14:textId="77777777" w:rsidR="002F6DB3" w:rsidRPr="00CF45C9" w:rsidRDefault="002F6DB3" w:rsidP="002F6DB3">
      <w:pPr>
        <w:tabs>
          <w:tab w:val="left" w:pos="6910"/>
        </w:tabs>
        <w:rPr>
          <w:rFonts w:cs="David"/>
          <w:rtl/>
        </w:rPr>
      </w:pPr>
    </w:p>
    <w:p w14:paraId="29C8BC6B" w14:textId="77777777" w:rsidR="002F6DB3" w:rsidRDefault="002F6DB3" w:rsidP="002F6DB3">
      <w:pPr>
        <w:tabs>
          <w:tab w:val="left" w:pos="6910"/>
        </w:tabs>
        <w:rPr>
          <w:rFonts w:cs="David"/>
          <w:rtl/>
        </w:rPr>
      </w:pPr>
      <w:r>
        <w:rPr>
          <w:rFonts w:cs="David" w:hint="cs"/>
          <w:rtl/>
        </w:rPr>
        <w:t>לכבוד</w:t>
      </w:r>
    </w:p>
    <w:p w14:paraId="29C8BC6C" w14:textId="77777777" w:rsidR="002F6DB3" w:rsidRDefault="00101983" w:rsidP="002A1657">
      <w:pPr>
        <w:tabs>
          <w:tab w:val="left" w:pos="6910"/>
        </w:tabs>
        <w:rPr>
          <w:rFonts w:cs="David"/>
          <w:rtl/>
        </w:rPr>
      </w:pPr>
      <w:bookmarkStart w:id="3" w:name="Gender"/>
      <w:r>
        <w:rPr>
          <w:rFonts w:cs="David" w:hint="cs"/>
          <w:rtl/>
        </w:rPr>
        <w:t>חבר הכנסת</w:t>
      </w:r>
      <w:bookmarkEnd w:id="3"/>
      <w:r w:rsidR="002A1657">
        <w:rPr>
          <w:rFonts w:cs="David" w:hint="cs"/>
          <w:rtl/>
        </w:rPr>
        <w:t xml:space="preserve"> </w:t>
      </w:r>
      <w:bookmarkStart w:id="4" w:name="PMName"/>
      <w:r>
        <w:rPr>
          <w:rFonts w:cs="David" w:hint="cs"/>
          <w:rtl/>
        </w:rPr>
        <w:t>יולי יואל אדלשטיין</w:t>
      </w:r>
      <w:bookmarkEnd w:id="4"/>
    </w:p>
    <w:p w14:paraId="29C8BC6D" w14:textId="77777777" w:rsidR="002F6DB3" w:rsidRDefault="002F6DB3" w:rsidP="00ED05FF">
      <w:pPr>
        <w:rPr>
          <w:rFonts w:cs="David"/>
          <w:rtl/>
        </w:rPr>
      </w:pPr>
      <w:bookmarkStart w:id="5" w:name="SpeakerName"/>
      <w:r>
        <w:rPr>
          <w:rFonts w:cs="David" w:hint="cs"/>
          <w:u w:val="single"/>
          <w:rtl/>
        </w:rPr>
        <w:t>יושב ראש הכנסת</w:t>
      </w:r>
      <w:bookmarkEnd w:id="5"/>
    </w:p>
    <w:p w14:paraId="29C8BC6E" w14:textId="77777777" w:rsidR="002F6DB3" w:rsidRDefault="002F6DB3" w:rsidP="002F6DB3">
      <w:pPr>
        <w:tabs>
          <w:tab w:val="left" w:pos="6910"/>
        </w:tabs>
        <w:rPr>
          <w:rFonts w:cs="David"/>
          <w:rtl/>
        </w:rPr>
      </w:pPr>
    </w:p>
    <w:p w14:paraId="29C8BC6F" w14:textId="77777777" w:rsidR="002F6DB3" w:rsidRDefault="002F6DB3" w:rsidP="002F6DB3">
      <w:pPr>
        <w:tabs>
          <w:tab w:val="left" w:pos="6910"/>
        </w:tabs>
        <w:rPr>
          <w:rFonts w:cs="David"/>
          <w:rtl/>
        </w:rPr>
      </w:pPr>
    </w:p>
    <w:p w14:paraId="29C8BC70" w14:textId="77777777" w:rsidR="002F6DB3" w:rsidRDefault="002F6DB3" w:rsidP="002F6DB3">
      <w:pPr>
        <w:tabs>
          <w:tab w:val="left" w:pos="6910"/>
        </w:tabs>
        <w:rPr>
          <w:rFonts w:cs="David"/>
          <w:rtl/>
        </w:rPr>
      </w:pPr>
      <w:r>
        <w:rPr>
          <w:rFonts w:cs="David" w:hint="cs"/>
          <w:rtl/>
        </w:rPr>
        <w:t>שלום רב,</w:t>
      </w:r>
    </w:p>
    <w:p w14:paraId="29C8BC71" w14:textId="77777777" w:rsidR="002F6DB3" w:rsidRDefault="002F6DB3" w:rsidP="002F6DB3">
      <w:pPr>
        <w:tabs>
          <w:tab w:val="left" w:pos="6910"/>
        </w:tabs>
        <w:rPr>
          <w:rFonts w:cs="David"/>
          <w:rtl/>
        </w:rPr>
      </w:pPr>
    </w:p>
    <w:p w14:paraId="29C8BC72" w14:textId="77777777" w:rsidR="002F6DB3" w:rsidRDefault="002F6DB3" w:rsidP="002F6DB3">
      <w:pPr>
        <w:tabs>
          <w:tab w:val="left" w:pos="6910"/>
        </w:tabs>
        <w:rPr>
          <w:rFonts w:cs="David"/>
          <w:rtl/>
        </w:rPr>
      </w:pPr>
    </w:p>
    <w:p w14:paraId="29C8BC73" w14:textId="77777777" w:rsidR="002F6DB3" w:rsidRDefault="002F6DB3" w:rsidP="002F6DB3">
      <w:pPr>
        <w:rPr>
          <w:rFonts w:cs="David"/>
          <w:rtl/>
        </w:rPr>
      </w:pPr>
    </w:p>
    <w:p w14:paraId="29C8BC74" w14:textId="77777777" w:rsidR="002F6DB3" w:rsidRPr="00AC7B58" w:rsidRDefault="002F6DB3" w:rsidP="00AC7B58">
      <w:pPr>
        <w:pStyle w:val="1"/>
        <w:rPr>
          <w:u w:val="single"/>
          <w:rtl/>
        </w:rPr>
      </w:pPr>
      <w:r w:rsidRPr="00AC7B58">
        <w:rPr>
          <w:rFonts w:hint="cs"/>
          <w:rtl/>
        </w:rPr>
        <w:t xml:space="preserve">הנדון: </w:t>
      </w:r>
      <w:bookmarkStart w:id="6" w:name="_GoBack"/>
      <w:r w:rsidRPr="00AC7B58">
        <w:rPr>
          <w:rFonts w:hint="cs"/>
          <w:u w:val="single"/>
          <w:rtl/>
        </w:rPr>
        <w:t xml:space="preserve">אישור החלטה בדבר פיצול </w:t>
      </w:r>
      <w:bookmarkStart w:id="7" w:name="LGS_Name"/>
      <w:r>
        <w:rPr>
          <w:rFonts w:hint="cs"/>
          <w:u w:val="single"/>
          <w:rtl/>
        </w:rPr>
        <w:t>הצעת חוק לתיקון פקודת התעבורה (מס' 112), התשע"ד-2013</w:t>
      </w:r>
      <w:bookmarkEnd w:id="7"/>
      <w:r w:rsidRPr="00AC7B58">
        <w:rPr>
          <w:rFonts w:hint="cs"/>
          <w:u w:val="single"/>
          <w:rtl/>
        </w:rPr>
        <w:t xml:space="preserve"> </w:t>
      </w:r>
      <w:bookmarkStart w:id="8" w:name="PrivateNumber"/>
      <w:bookmarkEnd w:id="6"/>
      <w:r>
        <w:rPr>
          <w:rFonts w:hint="cs"/>
          <w:u w:val="single"/>
          <w:rtl/>
        </w:rPr>
        <w:t>(מ-826)</w:t>
      </w:r>
      <w:bookmarkEnd w:id="8"/>
    </w:p>
    <w:p w14:paraId="29C8BC75" w14:textId="77777777" w:rsidR="002F6DB3" w:rsidRDefault="002F6DB3" w:rsidP="002F6DB3">
      <w:pPr>
        <w:rPr>
          <w:rtl/>
        </w:rPr>
      </w:pPr>
    </w:p>
    <w:p w14:paraId="29C8BC76" w14:textId="77777777" w:rsidR="002F6DB3" w:rsidRDefault="002F6DB3" w:rsidP="002F6DB3">
      <w:pPr>
        <w:rPr>
          <w:rtl/>
        </w:rPr>
      </w:pPr>
    </w:p>
    <w:p w14:paraId="29C8BC77" w14:textId="77777777" w:rsidR="002F6DB3" w:rsidRDefault="002F6DB3" w:rsidP="002F6DB3">
      <w:pPr>
        <w:pStyle w:val="a5"/>
        <w:rPr>
          <w:rtl/>
        </w:rPr>
      </w:pPr>
      <w:r>
        <w:rPr>
          <w:rFonts w:hint="cs"/>
          <w:rtl/>
        </w:rPr>
        <w:t xml:space="preserve">רצ"ב נוסח החלטת הוועדה לעניין פיצול הצעת החוק שבנדון, לפי סעיף </w:t>
      </w:r>
      <w:bookmarkStart w:id="9" w:name="Section"/>
      <w:r>
        <w:rPr>
          <w:rFonts w:hint="cs"/>
          <w:rtl/>
        </w:rPr>
        <w:t>84(ב)</w:t>
      </w:r>
      <w:bookmarkEnd w:id="9"/>
      <w:r>
        <w:rPr>
          <w:rFonts w:hint="cs"/>
          <w:rtl/>
        </w:rPr>
        <w:t xml:space="preserve"> לתקנון הכנסת.</w:t>
      </w:r>
    </w:p>
    <w:p w14:paraId="29C8BC78" w14:textId="77777777" w:rsidR="002F6DB3" w:rsidRDefault="002F6DB3" w:rsidP="002F6DB3">
      <w:pPr>
        <w:spacing w:line="360" w:lineRule="auto"/>
        <w:jc w:val="both"/>
        <w:rPr>
          <w:rFonts w:cs="David"/>
          <w:rtl/>
        </w:rPr>
      </w:pPr>
    </w:p>
    <w:p w14:paraId="29C8BC79" w14:textId="77777777" w:rsidR="002F6DB3" w:rsidRDefault="002F6DB3" w:rsidP="002F6DB3">
      <w:pPr>
        <w:spacing w:line="360" w:lineRule="auto"/>
        <w:jc w:val="both"/>
        <w:rPr>
          <w:rFonts w:cs="David"/>
          <w:rtl/>
        </w:rPr>
      </w:pPr>
      <w:r>
        <w:rPr>
          <w:rFonts w:cs="David" w:hint="cs"/>
          <w:rtl/>
        </w:rPr>
        <w:t xml:space="preserve">אודה לך אם תעמיד את הנושא על סדר היום של הכנסת, בהקדם האפשרי, לצורך אישור ההצעה. </w:t>
      </w:r>
    </w:p>
    <w:p w14:paraId="29C8BC7A" w14:textId="77777777" w:rsidR="002F6DB3" w:rsidRDefault="002F6DB3" w:rsidP="002F6DB3">
      <w:pPr>
        <w:rPr>
          <w:rtl/>
        </w:rPr>
      </w:pPr>
    </w:p>
    <w:p w14:paraId="29C8BC7B" w14:textId="77777777" w:rsidR="002F6DB3" w:rsidRDefault="002F6DB3" w:rsidP="002F6DB3">
      <w:pPr>
        <w:rPr>
          <w:rtl/>
        </w:rPr>
      </w:pPr>
    </w:p>
    <w:p w14:paraId="29C8BC7C" w14:textId="77777777" w:rsidR="002F6DB3" w:rsidRDefault="002F6DB3" w:rsidP="002F6DB3">
      <w:pPr>
        <w:rPr>
          <w:rtl/>
        </w:rPr>
      </w:pPr>
    </w:p>
    <w:p w14:paraId="29C8BC7D" w14:textId="77777777" w:rsidR="002F6DB3" w:rsidRDefault="002F6DB3" w:rsidP="002F6DB3">
      <w:pPr>
        <w:rPr>
          <w:rtl/>
        </w:rPr>
      </w:pPr>
    </w:p>
    <w:p w14:paraId="29C8BC7E" w14:textId="77777777" w:rsidR="002F6DB3" w:rsidRDefault="002F6DB3" w:rsidP="002F6DB3">
      <w:pPr>
        <w:spacing w:line="360" w:lineRule="auto"/>
        <w:ind w:left="4320" w:firstLine="720"/>
        <w:jc w:val="center"/>
        <w:rPr>
          <w:rFonts w:cs="David"/>
          <w:rtl/>
        </w:rPr>
      </w:pPr>
      <w:r>
        <w:rPr>
          <w:rFonts w:cs="David" w:hint="cs"/>
          <w:rtl/>
        </w:rPr>
        <w:t>בכבוד רב,</w:t>
      </w:r>
    </w:p>
    <w:p w14:paraId="29C8BC7F" w14:textId="77777777" w:rsidR="002F6DB3" w:rsidRDefault="002F6DB3" w:rsidP="002F6DB3">
      <w:pPr>
        <w:spacing w:line="360" w:lineRule="auto"/>
        <w:ind w:left="4320" w:firstLine="720"/>
        <w:jc w:val="center"/>
        <w:rPr>
          <w:rFonts w:cs="David"/>
          <w:rtl/>
        </w:rPr>
      </w:pPr>
    </w:p>
    <w:p w14:paraId="29C8BC80" w14:textId="77777777" w:rsidR="002F6DB3" w:rsidRDefault="002F6DB3" w:rsidP="002F6DB3">
      <w:pPr>
        <w:spacing w:line="360" w:lineRule="auto"/>
        <w:ind w:left="4320" w:firstLine="720"/>
        <w:jc w:val="center"/>
        <w:rPr>
          <w:rFonts w:cs="David"/>
          <w:rtl/>
        </w:rPr>
      </w:pPr>
      <w:r>
        <w:rPr>
          <w:rFonts w:cs="David" w:hint="cs"/>
          <w:rtl/>
        </w:rPr>
        <w:t xml:space="preserve">ח"כ </w:t>
      </w:r>
      <w:bookmarkStart w:id="10" w:name="PMName2"/>
      <w:r>
        <w:rPr>
          <w:rFonts w:cs="David" w:hint="cs"/>
          <w:rtl/>
        </w:rPr>
        <w:t>איתן כבל</w:t>
      </w:r>
      <w:bookmarkEnd w:id="10"/>
    </w:p>
    <w:p w14:paraId="29C8BC81" w14:textId="77777777" w:rsidR="002F6DB3" w:rsidRDefault="002F6DB3" w:rsidP="00895C7C">
      <w:pPr>
        <w:spacing w:line="360" w:lineRule="auto"/>
        <w:ind w:left="4320" w:firstLine="720"/>
        <w:jc w:val="center"/>
        <w:rPr>
          <w:rFonts w:cs="David"/>
          <w:rtl/>
        </w:rPr>
      </w:pPr>
      <w:r>
        <w:rPr>
          <w:rFonts w:cs="David" w:hint="cs"/>
          <w:rtl/>
        </w:rPr>
        <w:t xml:space="preserve">יו"ר </w:t>
      </w:r>
      <w:bookmarkStart w:id="11" w:name="Commitee2"/>
      <w:r>
        <w:rPr>
          <w:rFonts w:cs="David" w:hint="cs"/>
          <w:rtl/>
        </w:rPr>
        <w:t>ועדת הכלכלה</w:t>
      </w:r>
      <w:bookmarkEnd w:id="11"/>
    </w:p>
    <w:p w14:paraId="29C8BC82" w14:textId="77777777" w:rsidR="002F6DB3" w:rsidRDefault="002F6DB3" w:rsidP="002F6DB3">
      <w:pPr>
        <w:spacing w:line="360" w:lineRule="auto"/>
        <w:ind w:left="4320"/>
        <w:rPr>
          <w:rFonts w:cs="David"/>
          <w:rtl/>
        </w:rPr>
      </w:pPr>
    </w:p>
    <w:p w14:paraId="29C8BC83" w14:textId="77777777" w:rsidR="002F6DB3" w:rsidRDefault="002F6DB3" w:rsidP="002F6DB3">
      <w:pPr>
        <w:spacing w:line="360" w:lineRule="auto"/>
        <w:rPr>
          <w:rFonts w:cs="David"/>
          <w:b/>
          <w:bCs/>
          <w:rtl/>
        </w:rPr>
      </w:pPr>
      <w:r>
        <w:rPr>
          <w:rFonts w:cs="David" w:hint="cs"/>
          <w:b/>
          <w:bCs/>
          <w:u w:val="single"/>
          <w:rtl/>
        </w:rPr>
        <w:t>העתק</w:t>
      </w:r>
      <w:r>
        <w:rPr>
          <w:rFonts w:cs="David" w:hint="cs"/>
          <w:b/>
          <w:bCs/>
          <w:rtl/>
        </w:rPr>
        <w:t>:</w:t>
      </w:r>
    </w:p>
    <w:p w14:paraId="29C8BC84" w14:textId="77777777" w:rsidR="002F6DB3" w:rsidRDefault="002F6DB3" w:rsidP="002F6DB3">
      <w:pPr>
        <w:spacing w:line="360" w:lineRule="auto"/>
        <w:rPr>
          <w:rFonts w:cs="David"/>
          <w:rtl/>
        </w:rPr>
      </w:pPr>
      <w:bookmarkStart w:id="12" w:name="Secretary"/>
      <w:r>
        <w:rPr>
          <w:rFonts w:cs="David" w:hint="cs"/>
          <w:rtl/>
        </w:rPr>
        <w:t>גב' ירדנה מלר-הורוביץ, מזכירת הכנסת</w:t>
      </w:r>
      <w:bookmarkEnd w:id="12"/>
    </w:p>
    <w:p w14:paraId="4BD378C4" w14:textId="77777777" w:rsidR="00094742" w:rsidRDefault="00094742" w:rsidP="00094742">
      <w:pPr>
        <w:spacing w:line="360" w:lineRule="auto"/>
        <w:rPr>
          <w:rFonts w:cs="David"/>
          <w:rtl/>
        </w:rPr>
      </w:pPr>
      <w:r>
        <w:rPr>
          <w:rFonts w:cs="David" w:hint="cs"/>
          <w:rtl/>
        </w:rPr>
        <w:t xml:space="preserve">עו"ד </w:t>
      </w:r>
      <w:bookmarkStart w:id="13" w:name="Lawyer"/>
      <w:r>
        <w:rPr>
          <w:rFonts w:cs="David" w:hint="cs"/>
          <w:rtl/>
        </w:rPr>
        <w:t>אתי בנדלר, המשנה ליועץ המשפטי לכנסת והיועצת המשפטית לוועדת הכלכלה</w:t>
      </w:r>
      <w:bookmarkEnd w:id="13"/>
    </w:p>
    <w:p w14:paraId="0ACCD2C5" w14:textId="77777777" w:rsidR="00094742" w:rsidRDefault="00094742" w:rsidP="00094742">
      <w:pPr>
        <w:spacing w:line="360" w:lineRule="auto"/>
        <w:rPr>
          <w:rFonts w:cs="David"/>
          <w:rtl/>
        </w:rPr>
      </w:pPr>
      <w:r>
        <w:rPr>
          <w:rFonts w:cs="David" w:hint="cs"/>
          <w:rtl/>
        </w:rPr>
        <w:t>גב' לאה ורון, מנהלת ועדת הכלכלה</w:t>
      </w:r>
    </w:p>
    <w:p w14:paraId="29C8BC86" w14:textId="77777777" w:rsidR="002F6DB3" w:rsidRDefault="002F6DB3" w:rsidP="002F6DB3">
      <w:pPr>
        <w:pStyle w:val="2"/>
        <w:jc w:val="center"/>
        <w:rPr>
          <w:rFonts w:ascii="Times New Roman" w:hAnsi="Times New Roman" w:cs="David"/>
          <w:i w:val="0"/>
          <w:iCs w:val="0"/>
          <w:sz w:val="24"/>
          <w:szCs w:val="24"/>
          <w:rtl/>
        </w:rPr>
      </w:pPr>
      <w:r>
        <w:rPr>
          <w:rFonts w:cs="David" w:hint="cs"/>
          <w:b w:val="0"/>
          <w:bCs w:val="0"/>
          <w:rtl/>
        </w:rPr>
        <w:br w:type="page"/>
      </w:r>
      <w:r>
        <w:rPr>
          <w:rFonts w:ascii="Times New Roman" w:hAnsi="Times New Roman" w:cs="David" w:hint="cs"/>
          <w:i w:val="0"/>
          <w:iCs w:val="0"/>
          <w:sz w:val="24"/>
          <w:szCs w:val="24"/>
          <w:rtl/>
        </w:rPr>
        <w:lastRenderedPageBreak/>
        <w:t>החלטה</w:t>
      </w:r>
    </w:p>
    <w:p w14:paraId="29C8BC87" w14:textId="77777777" w:rsidR="002F6DB3" w:rsidRDefault="002F6DB3" w:rsidP="002F6DB3">
      <w:pPr>
        <w:rPr>
          <w:rtl/>
        </w:rPr>
      </w:pPr>
    </w:p>
    <w:p w14:paraId="29C8BC88" w14:textId="2D91399C" w:rsidR="002F6DB3" w:rsidRDefault="002F6DB3" w:rsidP="00A14191">
      <w:pPr>
        <w:spacing w:line="360" w:lineRule="auto"/>
        <w:jc w:val="center"/>
        <w:rPr>
          <w:rFonts w:cs="David"/>
          <w:b/>
          <w:bCs/>
          <w:rtl/>
        </w:rPr>
      </w:pPr>
      <w:r>
        <w:rPr>
          <w:rFonts w:cs="David" w:hint="cs"/>
          <w:b/>
          <w:bCs/>
          <w:rtl/>
        </w:rPr>
        <w:t xml:space="preserve">בדבר פיצול </w:t>
      </w:r>
      <w:bookmarkStart w:id="14" w:name="LGS_Name2"/>
      <w:r>
        <w:rPr>
          <w:rFonts w:cs="David" w:hint="cs"/>
          <w:b/>
          <w:bCs/>
          <w:rtl/>
        </w:rPr>
        <w:t>הצעת חוק לתיקון פקודת התעבורה (מס' 112), התשע"ד-2013</w:t>
      </w:r>
      <w:bookmarkEnd w:id="14"/>
    </w:p>
    <w:p w14:paraId="29C8BC89" w14:textId="77777777" w:rsidR="002F6DB3" w:rsidRDefault="00791125" w:rsidP="002F6DB3">
      <w:pPr>
        <w:spacing w:line="360" w:lineRule="auto"/>
        <w:jc w:val="center"/>
        <w:rPr>
          <w:rFonts w:cs="David"/>
          <w:b/>
          <w:bCs/>
          <w:rtl/>
        </w:rPr>
      </w:pPr>
      <w:bookmarkStart w:id="15" w:name="PrivateNumber2"/>
      <w:r>
        <w:rPr>
          <w:rFonts w:cs="David" w:hint="cs"/>
          <w:b/>
          <w:bCs/>
          <w:rtl/>
        </w:rPr>
        <w:t>(מ-826)</w:t>
      </w:r>
      <w:bookmarkEnd w:id="15"/>
    </w:p>
    <w:p w14:paraId="29C8BC8A" w14:textId="77777777" w:rsidR="002F6DB3" w:rsidRDefault="002F6DB3" w:rsidP="002F6DB3">
      <w:pPr>
        <w:spacing w:line="360" w:lineRule="auto"/>
        <w:jc w:val="center"/>
        <w:rPr>
          <w:rFonts w:cs="David"/>
          <w:b/>
          <w:bCs/>
          <w:rtl/>
        </w:rPr>
      </w:pPr>
    </w:p>
    <w:p w14:paraId="29C8BC8B" w14:textId="77777777" w:rsidR="002F6DB3" w:rsidRDefault="002F6DB3" w:rsidP="002F6DB3">
      <w:pPr>
        <w:spacing w:line="360" w:lineRule="auto"/>
        <w:jc w:val="center"/>
        <w:rPr>
          <w:rFonts w:cs="David"/>
          <w:b/>
          <w:bCs/>
          <w:rtl/>
        </w:rPr>
      </w:pPr>
      <w:r>
        <w:rPr>
          <w:rFonts w:cs="David" w:hint="cs"/>
          <w:b/>
          <w:bCs/>
          <w:u w:val="single"/>
          <w:rtl/>
        </w:rPr>
        <w:t xml:space="preserve">לפי סעיף </w:t>
      </w:r>
      <w:bookmarkStart w:id="16" w:name="Section2"/>
      <w:r>
        <w:rPr>
          <w:rFonts w:cs="David" w:hint="cs"/>
          <w:b/>
          <w:bCs/>
          <w:u w:val="single"/>
          <w:rtl/>
        </w:rPr>
        <w:t>84(ב)</w:t>
      </w:r>
      <w:bookmarkEnd w:id="16"/>
      <w:r>
        <w:rPr>
          <w:rFonts w:cs="David" w:hint="cs"/>
          <w:b/>
          <w:bCs/>
          <w:u w:val="single"/>
          <w:rtl/>
        </w:rPr>
        <w:t xml:space="preserve"> לתקנון הכנסת</w:t>
      </w:r>
    </w:p>
    <w:p w14:paraId="29C8BC8C" w14:textId="77777777" w:rsidR="002F6DB3" w:rsidRDefault="002F6DB3" w:rsidP="002F6DB3">
      <w:pPr>
        <w:spacing w:line="360" w:lineRule="auto"/>
        <w:jc w:val="center"/>
        <w:rPr>
          <w:rFonts w:cs="David"/>
          <w:b/>
          <w:bCs/>
          <w:rtl/>
        </w:rPr>
      </w:pPr>
    </w:p>
    <w:p w14:paraId="29C8BC8D" w14:textId="77777777" w:rsidR="002F6DB3" w:rsidRDefault="002F6DB3" w:rsidP="002F6DB3">
      <w:pPr>
        <w:spacing w:line="360" w:lineRule="auto"/>
        <w:rPr>
          <w:rFonts w:cs="David"/>
          <w:rtl/>
        </w:rPr>
      </w:pPr>
    </w:p>
    <w:p w14:paraId="29C8BC8E" w14:textId="0D353659" w:rsidR="002F6DB3" w:rsidRDefault="002F6DB3" w:rsidP="001F15F5">
      <w:pPr>
        <w:spacing w:line="360" w:lineRule="auto"/>
        <w:jc w:val="both"/>
        <w:rPr>
          <w:rFonts w:cs="David"/>
          <w:rtl/>
        </w:rPr>
      </w:pPr>
      <w:r>
        <w:rPr>
          <w:rFonts w:cs="David" w:hint="cs"/>
          <w:rtl/>
        </w:rPr>
        <w:t xml:space="preserve">על פי הצעת </w:t>
      </w:r>
      <w:bookmarkStart w:id="17" w:name="Commitee3"/>
      <w:r>
        <w:rPr>
          <w:rFonts w:cs="David" w:hint="cs"/>
          <w:rtl/>
        </w:rPr>
        <w:t>ועדת הכלכלה</w:t>
      </w:r>
      <w:bookmarkEnd w:id="17"/>
      <w:r>
        <w:rPr>
          <w:rFonts w:cs="David" w:hint="cs"/>
          <w:rtl/>
        </w:rPr>
        <w:t xml:space="preserve"> מחליטה הכנסת, לפי </w:t>
      </w:r>
      <w:r w:rsidRPr="00EE7A57">
        <w:rPr>
          <w:rFonts w:cs="David" w:hint="cs"/>
          <w:rtl/>
        </w:rPr>
        <w:t xml:space="preserve">סעיף </w:t>
      </w:r>
      <w:bookmarkStart w:id="18" w:name="Section3"/>
      <w:r>
        <w:rPr>
          <w:rFonts w:cs="David" w:hint="cs"/>
          <w:rtl/>
        </w:rPr>
        <w:t>84(ב)</w:t>
      </w:r>
      <w:bookmarkEnd w:id="18"/>
      <w:r w:rsidRPr="00EE7A57">
        <w:rPr>
          <w:rFonts w:cs="David" w:hint="cs"/>
          <w:rtl/>
        </w:rPr>
        <w:t xml:space="preserve"> לתקנון</w:t>
      </w:r>
      <w:r>
        <w:rPr>
          <w:rFonts w:cs="David" w:hint="cs"/>
          <w:rtl/>
        </w:rPr>
        <w:t xml:space="preserve"> הכנסת, לאשר את החלטת הוועדה לפצל את הצעת החוק להצעות חוק נפרדות, כך שחלק אחד מההצעה </w:t>
      </w:r>
      <w:r w:rsidRPr="00094742">
        <w:rPr>
          <w:rFonts w:cs="David" w:hint="cs"/>
          <w:rtl/>
        </w:rPr>
        <w:t>יכלול את סעיף</w:t>
      </w:r>
      <w:r w:rsidR="00094742" w:rsidRPr="00094742">
        <w:rPr>
          <w:rFonts w:cs="David" w:hint="cs"/>
          <w:rtl/>
        </w:rPr>
        <w:t xml:space="preserve"> 37(1)(ב)(</w:t>
      </w:r>
      <w:r w:rsidR="00094742" w:rsidRPr="001D66EB">
        <w:rPr>
          <w:rFonts w:cs="David" w:hint="cs"/>
          <w:rtl/>
        </w:rPr>
        <w:t>1</w:t>
      </w:r>
      <w:r w:rsidR="001D66EB" w:rsidRPr="001D66EB">
        <w:rPr>
          <w:rFonts w:cs="David" w:hint="cs"/>
          <w:rtl/>
        </w:rPr>
        <w:t>)</w:t>
      </w:r>
      <w:r w:rsidR="00094742" w:rsidRPr="00094742">
        <w:rPr>
          <w:rFonts w:cs="David" w:hint="cs"/>
          <w:rtl/>
        </w:rPr>
        <w:t xml:space="preserve"> </w:t>
      </w:r>
      <w:r w:rsidR="001D66EB">
        <w:rPr>
          <w:rFonts w:cs="David" w:hint="cs"/>
          <w:rtl/>
        </w:rPr>
        <w:t>המתקן את סעיף 64ב(א) לפקודת התעבורה וע</w:t>
      </w:r>
      <w:r w:rsidR="001F15F5">
        <w:rPr>
          <w:rFonts w:cs="David" w:hint="cs"/>
          <w:rtl/>
        </w:rPr>
        <w:t>ניינו קביעת</w:t>
      </w:r>
      <w:r w:rsidR="00094742" w:rsidRPr="00094742">
        <w:rPr>
          <w:rFonts w:cs="David" w:hint="cs"/>
          <w:rtl/>
        </w:rPr>
        <w:t xml:space="preserve"> </w:t>
      </w:r>
      <w:r w:rsidR="00094742">
        <w:rPr>
          <w:rFonts w:cs="David" w:hint="cs"/>
          <w:rtl/>
        </w:rPr>
        <w:t>חזקה לפיה</w:t>
      </w:r>
      <w:r w:rsidR="00094742" w:rsidRPr="00094742">
        <w:rPr>
          <w:rFonts w:cs="David" w:hint="cs"/>
          <w:rtl/>
        </w:rPr>
        <w:t xml:space="preserve"> </w:t>
      </w:r>
      <w:r w:rsidR="001D66EB">
        <w:rPr>
          <w:rFonts w:cs="David" w:hint="cs"/>
          <w:rtl/>
        </w:rPr>
        <w:t>ריכוז</w:t>
      </w:r>
      <w:r w:rsidR="00094742" w:rsidRPr="00094742">
        <w:rPr>
          <w:rFonts w:cs="David" w:hint="cs"/>
          <w:rtl/>
        </w:rPr>
        <w:t xml:space="preserve"> האלכוהול שנמצא בגופו של </w:t>
      </w:r>
      <w:r w:rsidR="00094742">
        <w:rPr>
          <w:rFonts w:cs="David" w:hint="cs"/>
          <w:rtl/>
        </w:rPr>
        <w:t>נהג</w:t>
      </w:r>
      <w:r w:rsidR="00094742" w:rsidRPr="00094742">
        <w:rPr>
          <w:rFonts w:cs="David" w:hint="cs"/>
          <w:rtl/>
        </w:rPr>
        <w:t xml:space="preserve"> </w:t>
      </w:r>
      <w:r w:rsidR="001D66EB">
        <w:rPr>
          <w:rFonts w:cs="David" w:hint="cs"/>
          <w:rtl/>
        </w:rPr>
        <w:t>שנטלו ממנו דגימת נשיפה, שתן או דם הי</w:t>
      </w:r>
      <w:r w:rsidR="00094742" w:rsidRPr="00094742">
        <w:rPr>
          <w:rFonts w:cs="David" w:hint="cs"/>
          <w:rtl/>
        </w:rPr>
        <w:t xml:space="preserve">ה </w:t>
      </w:r>
      <w:r w:rsidR="00094742">
        <w:rPr>
          <w:rFonts w:cs="David" w:hint="cs"/>
          <w:rtl/>
        </w:rPr>
        <w:t xml:space="preserve">גם בשלוש השעות </w:t>
      </w:r>
      <w:r w:rsidR="001D66EB">
        <w:rPr>
          <w:rFonts w:cs="David" w:hint="cs"/>
          <w:rtl/>
        </w:rPr>
        <w:t>שק</w:t>
      </w:r>
      <w:r w:rsidR="00094742">
        <w:rPr>
          <w:rFonts w:cs="David" w:hint="cs"/>
          <w:rtl/>
        </w:rPr>
        <w:t>דמו לבדיקה, ו</w:t>
      </w:r>
      <w:r w:rsidR="001F15F5">
        <w:rPr>
          <w:rFonts w:cs="David" w:hint="cs"/>
          <w:rtl/>
        </w:rPr>
        <w:t xml:space="preserve">את </w:t>
      </w:r>
      <w:r w:rsidR="00094742">
        <w:rPr>
          <w:rFonts w:cs="David" w:hint="cs"/>
          <w:rtl/>
        </w:rPr>
        <w:t xml:space="preserve">אופן סתירת חזקה זו, </w:t>
      </w:r>
      <w:r w:rsidRPr="00094742">
        <w:rPr>
          <w:rFonts w:cs="David" w:hint="cs"/>
          <w:rtl/>
        </w:rPr>
        <w:t>וחלק אחר מההצעה יכלול את יתר הסעיפים.</w:t>
      </w:r>
    </w:p>
    <w:p w14:paraId="29C8BC8F" w14:textId="77777777" w:rsidR="002F6DB3" w:rsidRDefault="002F6DB3" w:rsidP="002F6DB3">
      <w:pPr>
        <w:rPr>
          <w:rFonts w:cs="David"/>
          <w:rtl/>
        </w:rPr>
      </w:pPr>
    </w:p>
    <w:p w14:paraId="29C8BC90" w14:textId="77777777" w:rsidR="002F6DB3" w:rsidRDefault="002F6DB3" w:rsidP="002F6DB3">
      <w:pPr>
        <w:rPr>
          <w:rFonts w:cs="David"/>
          <w:rtl/>
        </w:rPr>
      </w:pPr>
    </w:p>
    <w:p w14:paraId="29C8BC91" w14:textId="77777777" w:rsidR="002F6DB3" w:rsidRDefault="002F6DB3" w:rsidP="002F6DB3">
      <w:pPr>
        <w:spacing w:line="360" w:lineRule="auto"/>
        <w:jc w:val="center"/>
        <w:rPr>
          <w:rFonts w:cs="David"/>
          <w:b/>
          <w:bCs/>
          <w:szCs w:val="26"/>
          <w:rtl/>
        </w:rPr>
      </w:pPr>
      <w:r>
        <w:rPr>
          <w:rFonts w:cs="David" w:hint="cs"/>
          <w:b/>
          <w:bCs/>
          <w:szCs w:val="28"/>
          <w:u w:val="single"/>
          <w:rtl/>
        </w:rPr>
        <w:t>דברי הסבר</w:t>
      </w:r>
    </w:p>
    <w:p w14:paraId="29C8BC92" w14:textId="77777777" w:rsidR="002F6DB3" w:rsidRDefault="002F6DB3" w:rsidP="002F6DB3">
      <w:pPr>
        <w:spacing w:line="360" w:lineRule="auto"/>
        <w:jc w:val="both"/>
        <w:rPr>
          <w:rFonts w:cs="David"/>
          <w:rtl/>
        </w:rPr>
      </w:pPr>
    </w:p>
    <w:p w14:paraId="29C8BC93" w14:textId="4DCCB2EB" w:rsidR="002F6DB3" w:rsidRDefault="002F6DB3" w:rsidP="005B6079">
      <w:pPr>
        <w:spacing w:line="360" w:lineRule="auto"/>
        <w:jc w:val="both"/>
        <w:rPr>
          <w:rFonts w:cs="David"/>
          <w:rtl/>
        </w:rPr>
      </w:pPr>
      <w:r>
        <w:rPr>
          <w:rFonts w:cs="David" w:hint="cs"/>
          <w:rtl/>
        </w:rPr>
        <w:t xml:space="preserve">הצעת החוק נדונה בכנסת </w:t>
      </w:r>
      <w:bookmarkStart w:id="19" w:name="Session"/>
      <w:r>
        <w:rPr>
          <w:rFonts w:cs="David" w:hint="cs"/>
          <w:rtl/>
        </w:rPr>
        <w:t xml:space="preserve">בקריאה הראשונה </w:t>
      </w:r>
      <w:bookmarkEnd w:id="19"/>
      <w:r>
        <w:rPr>
          <w:rFonts w:cs="David" w:hint="cs"/>
          <w:rtl/>
        </w:rPr>
        <w:t xml:space="preserve">ביום </w:t>
      </w:r>
      <w:bookmarkStart w:id="20" w:name="SessionDate"/>
      <w:r>
        <w:rPr>
          <w:rFonts w:cs="David" w:hint="cs"/>
          <w:rtl/>
        </w:rPr>
        <w:t xml:space="preserve">י"ט בשבט </w:t>
      </w:r>
      <w:proofErr w:type="spellStart"/>
      <w:r>
        <w:rPr>
          <w:rFonts w:cs="David" w:hint="cs"/>
          <w:rtl/>
        </w:rPr>
        <w:t>התשע"ד</w:t>
      </w:r>
      <w:proofErr w:type="spellEnd"/>
      <w:r>
        <w:rPr>
          <w:rFonts w:cs="David" w:hint="cs"/>
          <w:rtl/>
        </w:rPr>
        <w:t xml:space="preserve"> (20 בינואר 2014)</w:t>
      </w:r>
      <w:bookmarkEnd w:id="20"/>
      <w:r>
        <w:rPr>
          <w:rFonts w:cs="David" w:hint="cs"/>
          <w:rtl/>
        </w:rPr>
        <w:t>, והועברה ל</w:t>
      </w:r>
      <w:bookmarkStart w:id="21" w:name="Commitee4"/>
      <w:r>
        <w:rPr>
          <w:rFonts w:cs="David" w:hint="cs"/>
          <w:rtl/>
        </w:rPr>
        <w:t>וועדת הכלכלה</w:t>
      </w:r>
      <w:bookmarkEnd w:id="21"/>
      <w:r>
        <w:rPr>
          <w:rFonts w:cs="David" w:hint="cs"/>
          <w:rtl/>
        </w:rPr>
        <w:t xml:space="preserve">. </w:t>
      </w:r>
      <w:r w:rsidR="00094742">
        <w:rPr>
          <w:rFonts w:cs="David" w:hint="cs"/>
          <w:rtl/>
        </w:rPr>
        <w:t xml:space="preserve">ביום י"ח בכסלו </w:t>
      </w:r>
      <w:proofErr w:type="spellStart"/>
      <w:r w:rsidR="00094742">
        <w:rPr>
          <w:rFonts w:cs="David" w:hint="cs"/>
          <w:rtl/>
        </w:rPr>
        <w:t>התשע"ו</w:t>
      </w:r>
      <w:proofErr w:type="spellEnd"/>
      <w:r w:rsidR="00094742">
        <w:rPr>
          <w:rFonts w:cs="David" w:hint="cs"/>
          <w:rtl/>
        </w:rPr>
        <w:t xml:space="preserve"> (30 בנובמבר 2015) הוחל על ההצעה דין רציפות</w:t>
      </w:r>
      <w:r w:rsidR="005B6079">
        <w:rPr>
          <w:rFonts w:cs="David" w:hint="cs"/>
          <w:rtl/>
        </w:rPr>
        <w:t xml:space="preserve"> בהתאם ל</w:t>
      </w:r>
      <w:r w:rsidR="005B6079" w:rsidRPr="005B6079">
        <w:rPr>
          <w:rFonts w:cs="David"/>
          <w:rtl/>
        </w:rPr>
        <w:t xml:space="preserve">חוק רציפות הדיון בהצעות חוק, </w:t>
      </w:r>
      <w:r w:rsidR="005B6079">
        <w:rPr>
          <w:rFonts w:cs="David" w:hint="cs"/>
          <w:rtl/>
        </w:rPr>
        <w:t>ה</w:t>
      </w:r>
      <w:r w:rsidR="005B6079" w:rsidRPr="005B6079">
        <w:rPr>
          <w:rFonts w:cs="David"/>
          <w:rtl/>
        </w:rPr>
        <w:t>תשנ"ג-1993</w:t>
      </w:r>
      <w:r w:rsidR="00094742">
        <w:rPr>
          <w:rFonts w:cs="David" w:hint="cs"/>
          <w:rtl/>
        </w:rPr>
        <w:t>.</w:t>
      </w:r>
    </w:p>
    <w:p w14:paraId="29C8BC94" w14:textId="77777777" w:rsidR="002F6DB3" w:rsidRDefault="002F6DB3" w:rsidP="002F6DB3">
      <w:pPr>
        <w:spacing w:line="360" w:lineRule="auto"/>
        <w:jc w:val="both"/>
        <w:rPr>
          <w:rFonts w:cs="David"/>
          <w:rtl/>
        </w:rPr>
      </w:pPr>
    </w:p>
    <w:p w14:paraId="2861A7A6" w14:textId="1293D261" w:rsidR="00094742" w:rsidRDefault="00094742" w:rsidP="00C57C1C">
      <w:pPr>
        <w:spacing w:line="360" w:lineRule="auto"/>
        <w:ind w:firstLine="720"/>
        <w:jc w:val="both"/>
        <w:rPr>
          <w:rFonts w:cs="David"/>
          <w:noProof/>
          <w:rtl/>
        </w:rPr>
      </w:pPr>
      <w:r>
        <w:rPr>
          <w:rFonts w:cs="David" w:hint="cs"/>
          <w:noProof/>
          <w:rtl/>
        </w:rPr>
        <w:t>מטרתה של הצעת החוק ה</w:t>
      </w:r>
      <w:r w:rsidR="00C57C1C">
        <w:rPr>
          <w:rFonts w:cs="David" w:hint="cs"/>
          <w:noProof/>
          <w:rtl/>
        </w:rPr>
        <w:t>י</w:t>
      </w:r>
      <w:r>
        <w:rPr>
          <w:rFonts w:cs="David" w:hint="cs"/>
          <w:noProof/>
          <w:rtl/>
        </w:rPr>
        <w:t>א תיקו</w:t>
      </w:r>
      <w:r w:rsidR="00C57C1C">
        <w:rPr>
          <w:rFonts w:cs="David" w:hint="cs"/>
          <w:noProof/>
          <w:rtl/>
        </w:rPr>
        <w:t>נים שונים</w:t>
      </w:r>
      <w:r>
        <w:rPr>
          <w:rFonts w:cs="David" w:hint="cs"/>
          <w:noProof/>
          <w:rtl/>
        </w:rPr>
        <w:t xml:space="preserve"> </w:t>
      </w:r>
      <w:r w:rsidR="00C57C1C">
        <w:rPr>
          <w:rFonts w:cs="David" w:hint="cs"/>
          <w:noProof/>
          <w:rtl/>
        </w:rPr>
        <w:t xml:space="preserve">בפקודת </w:t>
      </w:r>
      <w:r>
        <w:rPr>
          <w:rFonts w:cs="David" w:hint="cs"/>
          <w:noProof/>
          <w:rtl/>
        </w:rPr>
        <w:t>התעבורה</w:t>
      </w:r>
      <w:r w:rsidR="00C57C1C">
        <w:rPr>
          <w:rFonts w:cs="David" w:hint="cs"/>
          <w:noProof/>
          <w:rtl/>
        </w:rPr>
        <w:t xml:space="preserve"> ובכלל זה</w:t>
      </w:r>
      <w:r>
        <w:rPr>
          <w:rFonts w:cs="David" w:hint="cs"/>
          <w:noProof/>
          <w:rtl/>
        </w:rPr>
        <w:t xml:space="preserve"> </w:t>
      </w:r>
      <w:r w:rsidR="00C57C1C">
        <w:rPr>
          <w:rFonts w:cs="David" w:hint="cs"/>
          <w:noProof/>
          <w:rtl/>
        </w:rPr>
        <w:t>ב</w:t>
      </w:r>
      <w:r>
        <w:rPr>
          <w:rFonts w:cs="David" w:hint="cs"/>
          <w:noProof/>
          <w:rtl/>
        </w:rPr>
        <w:t xml:space="preserve">הסדרי </w:t>
      </w:r>
      <w:r w:rsidR="00C57C1C">
        <w:rPr>
          <w:rFonts w:cs="David" w:hint="cs"/>
          <w:noProof/>
          <w:rtl/>
        </w:rPr>
        <w:t>ה</w:t>
      </w:r>
      <w:r>
        <w:rPr>
          <w:rFonts w:cs="David" w:hint="cs"/>
          <w:noProof/>
          <w:rtl/>
        </w:rPr>
        <w:t>אכיפ</w:t>
      </w:r>
      <w:r w:rsidR="00C57C1C">
        <w:rPr>
          <w:rFonts w:cs="David" w:hint="cs"/>
          <w:noProof/>
          <w:rtl/>
        </w:rPr>
        <w:t>ה</w:t>
      </w:r>
      <w:r>
        <w:rPr>
          <w:rFonts w:cs="David" w:hint="cs"/>
          <w:noProof/>
          <w:rtl/>
        </w:rPr>
        <w:t xml:space="preserve">, נוכח שינויים שונים שהתרחשו </w:t>
      </w:r>
      <w:r w:rsidR="00C57C1C">
        <w:rPr>
          <w:rFonts w:cs="David" w:hint="cs"/>
          <w:noProof/>
          <w:rtl/>
        </w:rPr>
        <w:t>בשנים</w:t>
      </w:r>
      <w:r>
        <w:rPr>
          <w:rFonts w:cs="David" w:hint="cs"/>
          <w:noProof/>
          <w:rtl/>
        </w:rPr>
        <w:t xml:space="preserve"> האחרונ</w:t>
      </w:r>
      <w:r w:rsidR="00C57C1C">
        <w:rPr>
          <w:rFonts w:cs="David" w:hint="cs"/>
          <w:noProof/>
          <w:rtl/>
        </w:rPr>
        <w:t>ות</w:t>
      </w:r>
      <w:r>
        <w:rPr>
          <w:rFonts w:cs="David" w:hint="cs"/>
          <w:noProof/>
          <w:rtl/>
        </w:rPr>
        <w:t xml:space="preserve">: שינויים חברתיים כגון תנודות </w:t>
      </w:r>
      <w:r w:rsidRPr="00094742">
        <w:rPr>
          <w:rFonts w:cs="David"/>
          <w:noProof/>
          <w:rtl/>
        </w:rPr>
        <w:t>בהרגלי צריכת האלכוהול</w:t>
      </w:r>
      <w:r>
        <w:rPr>
          <w:rFonts w:cs="David" w:hint="cs"/>
          <w:noProof/>
          <w:rtl/>
        </w:rPr>
        <w:t>, שינויים טכנולוגיים ושינויים פיזיים ב</w:t>
      </w:r>
      <w:r w:rsidRPr="00094742">
        <w:rPr>
          <w:rFonts w:cs="David"/>
          <w:noProof/>
          <w:rtl/>
        </w:rPr>
        <w:t>תשתיות הדרכים</w:t>
      </w:r>
      <w:r>
        <w:rPr>
          <w:rFonts w:cs="David" w:hint="cs"/>
          <w:noProof/>
          <w:rtl/>
        </w:rPr>
        <w:t xml:space="preserve">, </w:t>
      </w:r>
      <w:r w:rsidRPr="00094742">
        <w:rPr>
          <w:rFonts w:cs="David"/>
          <w:noProof/>
          <w:rtl/>
        </w:rPr>
        <w:t xml:space="preserve">שינויים </w:t>
      </w:r>
      <w:r>
        <w:rPr>
          <w:rFonts w:cs="David" w:hint="cs"/>
          <w:noProof/>
          <w:rtl/>
        </w:rPr>
        <w:t xml:space="preserve">משפטיים </w:t>
      </w:r>
      <w:r w:rsidRPr="00094742">
        <w:rPr>
          <w:rFonts w:cs="David"/>
          <w:noProof/>
          <w:rtl/>
        </w:rPr>
        <w:t xml:space="preserve">בעלי אופי חוקתי </w:t>
      </w:r>
      <w:r>
        <w:rPr>
          <w:rFonts w:cs="David" w:hint="cs"/>
          <w:noProof/>
          <w:rtl/>
        </w:rPr>
        <w:t>במשפט הפלילי, ו</w:t>
      </w:r>
      <w:r w:rsidRPr="00094742">
        <w:rPr>
          <w:rFonts w:cs="David"/>
          <w:noProof/>
          <w:rtl/>
        </w:rPr>
        <w:t>שינויים</w:t>
      </w:r>
      <w:r>
        <w:rPr>
          <w:rFonts w:cs="David" w:hint="cs"/>
          <w:noProof/>
          <w:rtl/>
        </w:rPr>
        <w:t xml:space="preserve"> </w:t>
      </w:r>
      <w:r w:rsidRPr="00094742">
        <w:rPr>
          <w:rFonts w:cs="David"/>
          <w:noProof/>
          <w:rtl/>
        </w:rPr>
        <w:t>בטכנולוגיות ובתהליכי העבודה המשמשים לאכיפה.</w:t>
      </w:r>
    </w:p>
    <w:p w14:paraId="48C3B32F" w14:textId="77777777" w:rsidR="00094742" w:rsidRDefault="00094742" w:rsidP="00094742">
      <w:pPr>
        <w:spacing w:line="360" w:lineRule="auto"/>
        <w:ind w:firstLine="720"/>
        <w:jc w:val="both"/>
        <w:rPr>
          <w:rFonts w:cs="David"/>
          <w:noProof/>
          <w:rtl/>
        </w:rPr>
      </w:pPr>
    </w:p>
    <w:p w14:paraId="77302670" w14:textId="5E074255" w:rsidR="00094742" w:rsidRDefault="00094742" w:rsidP="00884C72">
      <w:pPr>
        <w:spacing w:line="360" w:lineRule="auto"/>
        <w:ind w:firstLine="720"/>
        <w:jc w:val="both"/>
        <w:rPr>
          <w:rFonts w:cs="David"/>
          <w:noProof/>
          <w:rtl/>
        </w:rPr>
      </w:pPr>
      <w:r>
        <w:rPr>
          <w:rFonts w:cs="David" w:hint="cs"/>
          <w:noProof/>
          <w:rtl/>
        </w:rPr>
        <w:t>ועדת הכלכלה קיימה דיונים רבים ומעמיקים בהצעת החוק</w:t>
      </w:r>
      <w:r w:rsidR="001F15F5">
        <w:rPr>
          <w:rFonts w:cs="David" w:hint="cs"/>
          <w:noProof/>
          <w:rtl/>
        </w:rPr>
        <w:t>, הן בכנסת התשע עשרה והן בכנסת זו</w:t>
      </w:r>
      <w:r>
        <w:rPr>
          <w:rFonts w:cs="David" w:hint="cs"/>
          <w:noProof/>
          <w:rtl/>
        </w:rPr>
        <w:t xml:space="preserve">. במהלך דיונים אלה קיבלה הוועדה מידע רב והתעוררו שאלות כבדות משקל, </w:t>
      </w:r>
      <w:r w:rsidR="001F15F5">
        <w:rPr>
          <w:rFonts w:cs="David" w:hint="cs"/>
          <w:noProof/>
          <w:rtl/>
        </w:rPr>
        <w:t>ו</w:t>
      </w:r>
      <w:r>
        <w:rPr>
          <w:rFonts w:cs="David" w:hint="cs"/>
          <w:noProof/>
          <w:rtl/>
        </w:rPr>
        <w:t>צפוי כי יידרש</w:t>
      </w:r>
      <w:r w:rsidR="001F15F5">
        <w:rPr>
          <w:rFonts w:cs="David" w:hint="cs"/>
          <w:noProof/>
          <w:rtl/>
        </w:rPr>
        <w:t>ו</w:t>
      </w:r>
      <w:r>
        <w:rPr>
          <w:rFonts w:cs="David" w:hint="cs"/>
          <w:noProof/>
          <w:rtl/>
        </w:rPr>
        <w:t xml:space="preserve"> </w:t>
      </w:r>
      <w:r w:rsidR="00884C72">
        <w:rPr>
          <w:rFonts w:cs="David" w:hint="cs"/>
          <w:noProof/>
          <w:rtl/>
        </w:rPr>
        <w:t xml:space="preserve">עוד מספר </w:t>
      </w:r>
      <w:r>
        <w:rPr>
          <w:rFonts w:cs="David" w:hint="cs"/>
          <w:noProof/>
          <w:rtl/>
        </w:rPr>
        <w:t>דיונים</w:t>
      </w:r>
      <w:r w:rsidR="001F15F5">
        <w:rPr>
          <w:rFonts w:cs="David" w:hint="cs"/>
          <w:noProof/>
          <w:rtl/>
        </w:rPr>
        <w:t xml:space="preserve"> כדי להשלים את הליך החקיקה בהצעת החוק</w:t>
      </w:r>
      <w:r>
        <w:rPr>
          <w:rFonts w:cs="David" w:hint="cs"/>
          <w:noProof/>
          <w:rtl/>
        </w:rPr>
        <w:t xml:space="preserve">. </w:t>
      </w:r>
      <w:r w:rsidR="001F15F5">
        <w:rPr>
          <w:rFonts w:cs="David" w:hint="cs"/>
          <w:noProof/>
          <w:rtl/>
        </w:rPr>
        <w:t xml:space="preserve">עם זאת, </w:t>
      </w:r>
      <w:r>
        <w:rPr>
          <w:rFonts w:cs="David" w:hint="cs"/>
          <w:noProof/>
          <w:rtl/>
        </w:rPr>
        <w:t xml:space="preserve">בשל החשיבות הרבה שמייחסת הוועדה למלחמה בקטל בדרכים בכלל, ולמלחמה בנהיגה בשכרות בפרט, </w:t>
      </w:r>
      <w:r w:rsidRPr="00753DB5">
        <w:rPr>
          <w:rFonts w:cs="David" w:hint="cs"/>
          <w:noProof/>
          <w:rtl/>
        </w:rPr>
        <w:t xml:space="preserve">מוצע לפצל את הצעת החוק להצעות חוק נפרדות, כך שחלק אחד ממהצעה יכלול את </w:t>
      </w:r>
      <w:r w:rsidRPr="00753DB5">
        <w:rPr>
          <w:rFonts w:cs="David" w:hint="cs"/>
          <w:rtl/>
        </w:rPr>
        <w:t>סעי</w:t>
      </w:r>
      <w:r>
        <w:rPr>
          <w:rFonts w:cs="David" w:hint="cs"/>
          <w:rtl/>
        </w:rPr>
        <w:t>ף</w:t>
      </w:r>
      <w:r w:rsidRPr="00753DB5">
        <w:rPr>
          <w:rFonts w:cs="David" w:hint="cs"/>
          <w:rtl/>
        </w:rPr>
        <w:t xml:space="preserve"> </w:t>
      </w:r>
      <w:r w:rsidRPr="00094742">
        <w:rPr>
          <w:rFonts w:cs="David" w:hint="cs"/>
          <w:rtl/>
        </w:rPr>
        <w:t>37(1)(ב)</w:t>
      </w:r>
      <w:r w:rsidR="001F15F5" w:rsidRPr="00094742">
        <w:rPr>
          <w:rFonts w:cs="David" w:hint="cs"/>
          <w:rtl/>
        </w:rPr>
        <w:t>(</w:t>
      </w:r>
      <w:r w:rsidR="001F15F5" w:rsidRPr="001D66EB">
        <w:rPr>
          <w:rFonts w:cs="David" w:hint="cs"/>
          <w:rtl/>
        </w:rPr>
        <w:t>1)</w:t>
      </w:r>
      <w:r w:rsidR="001F15F5" w:rsidRPr="00094742">
        <w:rPr>
          <w:rFonts w:cs="David" w:hint="cs"/>
          <w:rtl/>
        </w:rPr>
        <w:t xml:space="preserve"> </w:t>
      </w:r>
      <w:r w:rsidRPr="00094742">
        <w:rPr>
          <w:rFonts w:cs="David" w:hint="cs"/>
          <w:rtl/>
        </w:rPr>
        <w:t xml:space="preserve">בעניין </w:t>
      </w:r>
      <w:r w:rsidR="001F15F5">
        <w:rPr>
          <w:rFonts w:cs="David" w:hint="cs"/>
          <w:rtl/>
        </w:rPr>
        <w:t>ה</w:t>
      </w:r>
      <w:r>
        <w:rPr>
          <w:rFonts w:cs="David" w:hint="cs"/>
          <w:rtl/>
        </w:rPr>
        <w:t xml:space="preserve">חזקה </w:t>
      </w:r>
      <w:r w:rsidR="001F15F5">
        <w:rPr>
          <w:rFonts w:cs="David" w:hint="cs"/>
          <w:rtl/>
        </w:rPr>
        <w:t>בנוגע להימצאות</w:t>
      </w:r>
      <w:r w:rsidRPr="00094742">
        <w:rPr>
          <w:rFonts w:cs="David" w:hint="cs"/>
          <w:rtl/>
        </w:rPr>
        <w:t xml:space="preserve"> אלכוהול </w:t>
      </w:r>
      <w:r w:rsidR="001F15F5">
        <w:rPr>
          <w:rFonts w:cs="David" w:hint="cs"/>
          <w:rtl/>
        </w:rPr>
        <w:t>בגופו של נבדק פרק זמן כמפורט לעיל שקדם לשעת ביצוע הבדיקה</w:t>
      </w:r>
      <w:r>
        <w:rPr>
          <w:rFonts w:cs="David" w:hint="cs"/>
          <w:rtl/>
        </w:rPr>
        <w:t xml:space="preserve">, ואופן סתירת חזקה זו, </w:t>
      </w:r>
      <w:r w:rsidRPr="00753DB5">
        <w:rPr>
          <w:rFonts w:cs="David" w:hint="cs"/>
          <w:noProof/>
          <w:rtl/>
        </w:rPr>
        <w:t>והחלק האחר יכלול את יתר סעיפי הצעת החוק.</w:t>
      </w:r>
      <w:r>
        <w:rPr>
          <w:rFonts w:cs="David" w:hint="cs"/>
          <w:noProof/>
          <w:rtl/>
        </w:rPr>
        <w:t xml:space="preserve"> </w:t>
      </w:r>
    </w:p>
    <w:p w14:paraId="0B375968" w14:textId="77777777" w:rsidR="00094742" w:rsidRDefault="00094742" w:rsidP="00094742">
      <w:pPr>
        <w:spacing w:line="360" w:lineRule="auto"/>
        <w:ind w:firstLine="567"/>
        <w:jc w:val="both"/>
        <w:rPr>
          <w:rFonts w:cs="David"/>
          <w:rtl/>
        </w:rPr>
      </w:pPr>
    </w:p>
    <w:p w14:paraId="232AAC43" w14:textId="6DC8C5CE" w:rsidR="00094742" w:rsidRPr="00094742" w:rsidRDefault="00094742" w:rsidP="00094742">
      <w:pPr>
        <w:spacing w:line="360" w:lineRule="auto"/>
        <w:ind w:firstLine="567"/>
        <w:jc w:val="both"/>
        <w:rPr>
          <w:rFonts w:cs="David"/>
          <w:rtl/>
        </w:rPr>
      </w:pPr>
      <w:r w:rsidRPr="007E121F">
        <w:rPr>
          <w:rFonts w:cs="David" w:hint="cs"/>
          <w:rtl/>
        </w:rPr>
        <w:t>הכנסת מתבקשת</w:t>
      </w:r>
      <w:r w:rsidRPr="00D01CC5">
        <w:rPr>
          <w:rFonts w:cs="David" w:hint="cs"/>
          <w:rtl/>
        </w:rPr>
        <w:t xml:space="preserve"> לאשר החלטה זו.</w:t>
      </w:r>
      <w:r w:rsidRPr="00A82077">
        <w:rPr>
          <w:rFonts w:cs="David" w:hint="cs"/>
          <w:rtl/>
        </w:rPr>
        <w:t xml:space="preserve"> </w:t>
      </w:r>
    </w:p>
    <w:sectPr w:rsidR="00094742" w:rsidRPr="00094742" w:rsidSect="004770F2">
      <w:headerReference w:type="default" r:id="rId11"/>
      <w:headerReference w:type="first" r:id="rId12"/>
      <w:pgSz w:w="11906" w:h="16838"/>
      <w:pgMar w:top="1977" w:right="1701" w:bottom="1418" w:left="1701" w:header="709" w:footer="709" w:gutter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2846912" w14:textId="77777777" w:rsidR="00C739C6" w:rsidRDefault="00C739C6" w:rsidP="00614775">
      <w:r>
        <w:separator/>
      </w:r>
    </w:p>
  </w:endnote>
  <w:endnote w:type="continuationSeparator" w:id="0">
    <w:p w14:paraId="00389119" w14:textId="77777777" w:rsidR="00C739C6" w:rsidRDefault="00C739C6" w:rsidP="006147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2E3D843" w14:textId="77777777" w:rsidR="00C739C6" w:rsidRDefault="00C739C6" w:rsidP="00614775">
      <w:r>
        <w:separator/>
      </w:r>
    </w:p>
  </w:footnote>
  <w:footnote w:type="continuationSeparator" w:id="0">
    <w:p w14:paraId="29DB966E" w14:textId="77777777" w:rsidR="00C739C6" w:rsidRDefault="00C739C6" w:rsidP="006147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C8BC9B" w14:textId="77777777" w:rsidR="008909E8" w:rsidRDefault="00C739C6" w:rsidP="008909E8">
    <w:pPr>
      <w:jc w:val="center"/>
      <w:rPr>
        <w:rFonts w:cs="David"/>
        <w:color w:val="000080"/>
      </w:rPr>
    </w:pPr>
  </w:p>
  <w:p w14:paraId="29C8BC9C" w14:textId="77777777" w:rsidR="008C531C" w:rsidRDefault="00C739C6" w:rsidP="004770F2">
    <w:pPr>
      <w:pStyle w:val="a3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C8BC9D" w14:textId="77777777" w:rsidR="004770F2" w:rsidRDefault="00D87F74" w:rsidP="004770F2">
    <w:pPr>
      <w:jc w:val="center"/>
      <w:rPr>
        <w:rFonts w:cs="David"/>
        <w:color w:val="000080"/>
      </w:rPr>
    </w:pPr>
    <w:r>
      <w:rPr>
        <w:rFonts w:cs="David"/>
        <w:noProof/>
        <w:color w:val="000080"/>
        <w:lang w:eastAsia="en-US"/>
      </w:rPr>
      <w:drawing>
        <wp:inline distT="0" distB="0" distL="0" distR="0" wp14:anchorId="29C8BCA1" wp14:editId="29C8BCA2">
          <wp:extent cx="476885" cy="588645"/>
          <wp:effectExtent l="0" t="0" r="0" b="1905"/>
          <wp:docPr id="2" name="תמונה 2" descr="SEME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EME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885" cy="5886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9C8BC9E" w14:textId="77777777" w:rsidR="004770F2" w:rsidRDefault="00D87F74" w:rsidP="004770F2">
    <w:pPr>
      <w:jc w:val="center"/>
      <w:rPr>
        <w:rFonts w:cs="David"/>
        <w:b/>
        <w:bCs/>
        <w:color w:val="000080"/>
      </w:rPr>
    </w:pPr>
    <w:r>
      <w:rPr>
        <w:rFonts w:cs="David" w:hint="cs"/>
        <w:b/>
        <w:bCs/>
        <w:color w:val="000080"/>
        <w:rtl/>
      </w:rPr>
      <w:t>הכנסת</w:t>
    </w:r>
  </w:p>
  <w:p w14:paraId="29C8BCA0" w14:textId="77777777" w:rsidR="004770F2" w:rsidRDefault="00606720">
    <w:pPr>
      <w:jc w:val="center"/>
      <w:rPr>
        <w:rFonts w:cs="David"/>
        <w:b/>
        <w:bCs/>
        <w:color w:val="000080"/>
        <w:rtl/>
      </w:rPr>
    </w:pPr>
    <w:bookmarkStart w:id="22" w:name="CommitteeYorPharse"/>
    <w:bookmarkStart w:id="23" w:name="CommitteeChairman"/>
    <w:r>
      <w:rPr>
        <w:rFonts w:cs="David" w:hint="cs"/>
        <w:b/>
        <w:bCs/>
        <w:color w:val="000080"/>
        <w:rtl/>
      </w:rPr>
      <w:t>יושב-ראש ועדת הכלכלה</w:t>
    </w:r>
    <w:bookmarkEnd w:id="22"/>
    <w:bookmarkEnd w:id="23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6DB3"/>
    <w:rsid w:val="0000675F"/>
    <w:rsid w:val="000300A5"/>
    <w:rsid w:val="00037117"/>
    <w:rsid w:val="00094742"/>
    <w:rsid w:val="000D690C"/>
    <w:rsid w:val="00101983"/>
    <w:rsid w:val="001553CE"/>
    <w:rsid w:val="001A233F"/>
    <w:rsid w:val="001D66EB"/>
    <w:rsid w:val="001F15F5"/>
    <w:rsid w:val="001F2287"/>
    <w:rsid w:val="0024375F"/>
    <w:rsid w:val="00270DE4"/>
    <w:rsid w:val="002871AC"/>
    <w:rsid w:val="002A1657"/>
    <w:rsid w:val="002E732A"/>
    <w:rsid w:val="002F6DB3"/>
    <w:rsid w:val="00304DED"/>
    <w:rsid w:val="00317350"/>
    <w:rsid w:val="00323B34"/>
    <w:rsid w:val="00460CA9"/>
    <w:rsid w:val="00484585"/>
    <w:rsid w:val="004A0845"/>
    <w:rsid w:val="004E008D"/>
    <w:rsid w:val="004E2BF5"/>
    <w:rsid w:val="00500010"/>
    <w:rsid w:val="0051403F"/>
    <w:rsid w:val="005B6079"/>
    <w:rsid w:val="0060356E"/>
    <w:rsid w:val="006036D1"/>
    <w:rsid w:val="00606720"/>
    <w:rsid w:val="00614775"/>
    <w:rsid w:val="0068679B"/>
    <w:rsid w:val="00791125"/>
    <w:rsid w:val="007D7BC4"/>
    <w:rsid w:val="008179FD"/>
    <w:rsid w:val="00884C72"/>
    <w:rsid w:val="00895C7C"/>
    <w:rsid w:val="0091720A"/>
    <w:rsid w:val="009210FD"/>
    <w:rsid w:val="00946EA4"/>
    <w:rsid w:val="00972CBD"/>
    <w:rsid w:val="00997130"/>
    <w:rsid w:val="00A14191"/>
    <w:rsid w:val="00AC7B58"/>
    <w:rsid w:val="00B01DDE"/>
    <w:rsid w:val="00B057B8"/>
    <w:rsid w:val="00B603F7"/>
    <w:rsid w:val="00C5034C"/>
    <w:rsid w:val="00C57C1C"/>
    <w:rsid w:val="00C739C6"/>
    <w:rsid w:val="00D42AA6"/>
    <w:rsid w:val="00D76E90"/>
    <w:rsid w:val="00D87F74"/>
    <w:rsid w:val="00DC304F"/>
    <w:rsid w:val="00DD6985"/>
    <w:rsid w:val="00E52F17"/>
    <w:rsid w:val="00EC3EBF"/>
    <w:rsid w:val="00ED05FF"/>
    <w:rsid w:val="00EE4938"/>
    <w:rsid w:val="00EF383E"/>
    <w:rsid w:val="00F11EB8"/>
    <w:rsid w:val="00FB6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9C8BC65"/>
  <w15:docId w15:val="{A239DCC7-CF61-4B9C-9933-7A5377478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6DB3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1">
    <w:name w:val="heading 1"/>
    <w:basedOn w:val="a"/>
    <w:next w:val="a"/>
    <w:link w:val="10"/>
    <w:uiPriority w:val="9"/>
    <w:qFormat/>
    <w:rsid w:val="00AC7B58"/>
    <w:pPr>
      <w:spacing w:line="360" w:lineRule="auto"/>
      <w:jc w:val="center"/>
      <w:outlineLvl w:val="0"/>
    </w:pPr>
    <w:rPr>
      <w:rFonts w:cs="David"/>
      <w:b/>
      <w:bCs/>
    </w:rPr>
  </w:style>
  <w:style w:type="paragraph" w:styleId="2">
    <w:name w:val="heading 2"/>
    <w:basedOn w:val="a"/>
    <w:next w:val="a"/>
    <w:link w:val="20"/>
    <w:qFormat/>
    <w:rsid w:val="002F6DB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כותרת 2 תו"/>
    <w:basedOn w:val="a0"/>
    <w:link w:val="2"/>
    <w:rsid w:val="002F6DB3"/>
    <w:rPr>
      <w:rFonts w:ascii="Arial" w:eastAsia="Times New Roman" w:hAnsi="Arial" w:cs="Arial"/>
      <w:b/>
      <w:bCs/>
      <w:i/>
      <w:iCs/>
      <w:sz w:val="28"/>
      <w:szCs w:val="28"/>
      <w:lang w:eastAsia="he-IL"/>
    </w:rPr>
  </w:style>
  <w:style w:type="paragraph" w:styleId="a3">
    <w:name w:val="header"/>
    <w:basedOn w:val="a"/>
    <w:link w:val="a4"/>
    <w:rsid w:val="002F6DB3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rsid w:val="002F6DB3"/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a5">
    <w:name w:val="Body Text"/>
    <w:basedOn w:val="a"/>
    <w:link w:val="a6"/>
    <w:rsid w:val="002F6DB3"/>
    <w:pPr>
      <w:spacing w:line="360" w:lineRule="auto"/>
      <w:jc w:val="both"/>
    </w:pPr>
    <w:rPr>
      <w:rFonts w:cs="David"/>
    </w:rPr>
  </w:style>
  <w:style w:type="character" w:customStyle="1" w:styleId="a6">
    <w:name w:val="גוף טקסט תו"/>
    <w:basedOn w:val="a0"/>
    <w:link w:val="a5"/>
    <w:rsid w:val="002F6DB3"/>
    <w:rPr>
      <w:rFonts w:ascii="Times New Roman" w:eastAsia="Times New Roman" w:hAnsi="Times New Roman" w:cs="David"/>
      <w:sz w:val="24"/>
      <w:szCs w:val="24"/>
      <w:lang w:eastAsia="he-IL"/>
    </w:rPr>
  </w:style>
  <w:style w:type="paragraph" w:styleId="a7">
    <w:name w:val="footer"/>
    <w:basedOn w:val="a"/>
    <w:link w:val="a8"/>
    <w:uiPriority w:val="99"/>
    <w:unhideWhenUsed/>
    <w:rsid w:val="00614775"/>
    <w:pPr>
      <w:tabs>
        <w:tab w:val="center" w:pos="4153"/>
        <w:tab w:val="right" w:pos="8306"/>
      </w:tabs>
    </w:pPr>
  </w:style>
  <w:style w:type="character" w:customStyle="1" w:styleId="a8">
    <w:name w:val="כותרת תחתונה תו"/>
    <w:basedOn w:val="a0"/>
    <w:link w:val="a7"/>
    <w:uiPriority w:val="99"/>
    <w:rsid w:val="00614775"/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a9">
    <w:name w:val="Balloon Text"/>
    <w:basedOn w:val="a"/>
    <w:link w:val="aa"/>
    <w:uiPriority w:val="99"/>
    <w:semiHidden/>
    <w:unhideWhenUsed/>
    <w:rsid w:val="00AC7B58"/>
    <w:rPr>
      <w:rFonts w:ascii="Tahoma" w:hAnsi="Tahoma" w:cs="Tahoma"/>
      <w:sz w:val="16"/>
      <w:szCs w:val="16"/>
    </w:rPr>
  </w:style>
  <w:style w:type="character" w:customStyle="1" w:styleId="aa">
    <w:name w:val="טקסט בלונים תו"/>
    <w:basedOn w:val="a0"/>
    <w:link w:val="a9"/>
    <w:uiPriority w:val="99"/>
    <w:semiHidden/>
    <w:rsid w:val="00AC7B58"/>
    <w:rPr>
      <w:rFonts w:ascii="Tahoma" w:eastAsia="Times New Roman" w:hAnsi="Tahoma" w:cs="Tahoma"/>
      <w:sz w:val="16"/>
      <w:szCs w:val="16"/>
      <w:lang w:eastAsia="he-IL"/>
    </w:rPr>
  </w:style>
  <w:style w:type="character" w:customStyle="1" w:styleId="10">
    <w:name w:val="כותרת 1 תו"/>
    <w:basedOn w:val="a0"/>
    <w:link w:val="1"/>
    <w:uiPriority w:val="9"/>
    <w:rsid w:val="00AC7B58"/>
    <w:rPr>
      <w:rFonts w:ascii="Times New Roman" w:eastAsia="Times New Roman" w:hAnsi="Times New Roman" w:cs="David"/>
      <w:b/>
      <w:bCs/>
      <w:sz w:val="24"/>
      <w:szCs w:val="24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1" Type="http://schemas.openxmlformats.org/officeDocument/2006/relationships/header" Target="header1.xml"/><Relationship Id="rId6" Type="http://schemas.openxmlformats.org/officeDocument/2006/relationships/styles" Target="styles.xml"/><Relationship Id="rId5" Type="http://schemas.openxmlformats.org/officeDocument/2006/relationships/customXml" Target="../customXml/item5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3EF33D1B52BB45A57E9BBA3875562F" ma:contentTypeVersion="0" ma:contentTypeDescription="Create a new document." ma:contentTypeScope="" ma:versionID="fbe26c7517db3b65204303fea7c22f0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DA3046-9C4E-4806-AD39-63B06E65A1C5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CBDDBA9C-C723-446A-A49C-6362B598EE07}"/>
</file>

<file path=customXml/itemProps3.xml><?xml version="1.0" encoding="utf-8"?>
<ds:datastoreItem xmlns:ds="http://schemas.openxmlformats.org/officeDocument/2006/customXml" ds:itemID="{F5B8FD0B-2C8B-4A11-9EC6-57BE26B154C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F279475-722B-4A80-8E06-260A0DD5722E}">
  <ds:schemaRefs>
    <ds:schemaRef ds:uri="http://schemas.microsoft.com/office/2006/metadata/properties"/>
    <ds:schemaRef ds:uri="http://schemas.microsoft.com/office/infopath/2007/PartnerControls"/>
    <ds:schemaRef ds:uri="e860c347-3c75-42f3-9b43-fe3c3ef9805f"/>
    <ds:schemaRef ds:uri="c8ce1d4b-e1f6-446e-84c0-71ee544e8fe0"/>
    <ds:schemaRef ds:uri="f380af25-22dd-4a89-bd18-c5bf793c562b"/>
  </ds:schemaRefs>
</ds:datastoreItem>
</file>

<file path=customXml/itemProps5.xml><?xml version="1.0" encoding="utf-8"?>
<ds:datastoreItem xmlns:ds="http://schemas.openxmlformats.org/officeDocument/2006/customXml" ds:itemID="{3813168A-620D-41DF-AF4A-EBC3323929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369</Words>
  <Characters>1847</Characters>
  <Application>Microsoft Office Word</Application>
  <DocSecurity>0</DocSecurity>
  <Lines>15</Lines>
  <Paragraphs>4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אישור החלטה בדבר פיצול הצעת חוק</vt:lpstr>
      <vt:lpstr/>
    </vt:vector>
  </TitlesOfParts>
  <Company/>
  <LinksUpToDate>false</LinksUpToDate>
  <CharactersWithSpaces>2212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אישור החלטה בדבר פיצול הצעת חוק</dc:title>
  <dc:subject/>
  <dc:creator>mishkan-sps</dc:creator>
  <cp:keywords/>
  <dc:description/>
  <cp:lastModifiedBy>דנה הרש</cp:lastModifiedBy>
  <cp:revision>2</cp:revision>
  <dcterms:created xsi:type="dcterms:W3CDTF">2018-10-18T05:40:00Z</dcterms:created>
  <dcterms:modified xsi:type="dcterms:W3CDTF">2018-10-18T05:40:00Z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0x0101006E3EF33D1B52BB45A57E9BBA3875562F</vt:lpwstr>
  </property>
  <property fmtid="{D5CDD505-2E9C-101B-9397-08002B2CF9AE}" pid="3" name="_dlc_DocIdItemGuid">
    <vt:lpwstr>f207a10b-c03f-4666-a208-3bae1f9a9464</vt:lpwstr>
  </property>
  <property fmtid="{D5CDD505-2E9C-101B-9397-08002B2CF9AE}" pid="4" name="SanhedrinDocumentType">
    <vt:r8>81</vt:r8>
  </property>
  <property fmtid="{D5CDD505-2E9C-101B-9397-08002B2CF9AE}" pid="5" name="SanhedrinItemID">
    <vt:r8>2073992</vt:r8>
  </property>
</Properties>
</file>