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F319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שכר עובדת חרדית נמוך בכארבעים אחוזים משכר מקבילתה הלא חרדית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2F457DF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7F319D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הכלכלה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באייר התשע"ה (18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2DBF9A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תחקיר מגלה אפליית העובדת החרדית לעומת מקבילתה באותה עבודה בעיקר</w:t>
      </w:r>
      <w:r w:rsidR="007F319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בתחומי החינוך וההיי-טק.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7F319D" w:rsidRDefault="0059335D" w14:paraId="0F57CE1B" w14:textId="66A78DD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7F319D">
        <w:rPr>
          <w:rFonts w:hint="cs" w:ascii="Tahoma" w:hAnsi="Tahoma" w:cs="David"/>
          <w:rtl/>
        </w:rPr>
        <w:t>המידע נכון</w:t>
      </w:r>
      <w:r>
        <w:rPr>
          <w:rFonts w:hint="cs" w:ascii="Tahoma" w:hAnsi="Tahoma" w:cs="David"/>
          <w:rtl/>
        </w:rPr>
        <w:t>?</w:t>
      </w:r>
      <w:bookmarkEnd w:id="14"/>
      <w:r w:rsidR="007F319D">
        <w:rPr>
          <w:rFonts w:hint="cs" w:ascii="Tahoma" w:hAnsi="Tahoma" w:cs="David"/>
          <w:rtl/>
        </w:rPr>
        <w:t xml:space="preserve"> אם כן –</w:t>
      </w:r>
    </w:p>
    <w:p w:rsidR="002F16AD" w:rsidP="007F319D" w:rsidRDefault="007F319D" w14:paraId="12F98B52" w14:textId="08C2FC7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עד-</w:t>
      </w:r>
      <w:r>
        <w:rPr>
          <w:rFonts w:hint="cs" w:ascii="Tahoma" w:hAnsi="Tahoma" w:cs="David"/>
          <w:rtl/>
        </w:rPr>
        <w:t>כה למניעת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אפליה זו?</w:t>
      </w:r>
    </w:p>
    <w:p w:rsidR="002F16AD" w:rsidRDefault="007F319D" w14:paraId="0A62847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מכאן ואילך יצורפו מעשים לדיבורים?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16AD"/>
    <w:rsid w:val="00335123"/>
    <w:rsid w:val="00367DAB"/>
    <w:rsid w:val="003E4FE2"/>
    <w:rsid w:val="0059335D"/>
    <w:rsid w:val="0061561D"/>
    <w:rsid w:val="00616EB6"/>
    <w:rsid w:val="006C1D4D"/>
    <w:rsid w:val="00777F00"/>
    <w:rsid w:val="007F319D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2B773-DA54-405A-9EB5-5FF821FAC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8C5267-0D3D-4929-804B-B01F0480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55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564491</vt:r8>
  </property>
</Properties>
</file>