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66C2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כוונה לפוצץ בניינים מאוכלסים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בחשוון התשע"ח (13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66C26" w14:paraId="62A373DE" w14:textId="44917CA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שיש תכנית לפיוצץ שישה בניינים מאוכלסים בשכונת כפר-עקב בירושלים. בהתאם להמלצות גורמי-</w:t>
      </w:r>
      <w:r w:rsidR="0059335D">
        <w:rPr>
          <w:rFonts w:hint="cs" w:ascii="Tahoma" w:hAnsi="Tahoma" w:cs="David"/>
          <w:rtl/>
        </w:rPr>
        <w:t>בטחון ומשיקולים הומניטריים, אין</w:t>
      </w:r>
      <w:r>
        <w:rPr>
          <w:rFonts w:hint="cs" w:ascii="Tahoma" w:hAnsi="Tahoma" w:cs="David"/>
          <w:rtl/>
        </w:rPr>
        <w:t xml:space="preserve"> להרוס בתים מאוכלסים עקב עבירות-</w:t>
      </w:r>
      <w:r w:rsidR="0059335D">
        <w:rPr>
          <w:rFonts w:hint="cs" w:ascii="Tahoma" w:hAnsi="Tahoma" w:cs="David"/>
          <w:rtl/>
        </w:rPr>
        <w:t xml:space="preserve">בניה, אלא במצבים חריגים.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איזה צווים ניתנו בשכונת כפר-עקב?</w:t>
      </w:r>
      <w:bookmarkEnd w:id="14"/>
    </w:p>
    <w:p w:rsidR="00422C2F" w:rsidRDefault="00166C26" w14:paraId="33C34758" w14:textId="043FB6D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הצווים בסמכות ראש-העירייה? אם כן </w:t>
      </w:r>
      <w:r>
        <w:rPr>
          <w:rFonts w:hint="eastAsia" w:ascii="Tahoma" w:hAnsi="Tahoma" w:cs="David"/>
        </w:rPr>
        <w:t>–</w:t>
      </w:r>
      <w:bookmarkStart w:name="_GoBack" w:id="15"/>
      <w:bookmarkEnd w:id="15"/>
    </w:p>
    <w:p w:rsidR="00422C2F" w:rsidRDefault="00166C26" w14:paraId="6594C359" w14:textId="6E0F06E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נעשתה הערכת-</w:t>
      </w:r>
      <w:r>
        <w:rPr>
          <w:rFonts w:hint="cs" w:ascii="Tahoma" w:hAnsi="Tahoma" w:cs="David"/>
          <w:rtl/>
        </w:rPr>
        <w:t>מצב בטחונית טרם מתן הצווים?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6C26"/>
    <w:rsid w:val="00204B38"/>
    <w:rsid w:val="00233EE6"/>
    <w:rsid w:val="00335123"/>
    <w:rsid w:val="00367DAB"/>
    <w:rsid w:val="003E4FE2"/>
    <w:rsid w:val="00422C2F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4807750-0E3D-4FE3-BB73-AE1899CF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BD83-1DD0-4B08-BFF9-0B51ED9B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460EC-CA13-4183-B06A-BAC83C2F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2023093</vt:r8>
  </property>
</Properties>
</file>