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94FB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94FB6" w:rsidP="00394FB6" w:rsidRDefault="00394FB6" w14:paraId="6031966B" w14:textId="0E22D2CF">
      <w:pPr>
        <w:rPr>
          <w:rtl/>
        </w:rPr>
      </w:pPr>
    </w:p>
    <w:p w:rsidR="00394FB6" w:rsidP="00394FB6" w:rsidRDefault="00394FB6" w14:paraId="1151E74B" w14:textId="77777777">
      <w:pPr>
        <w:rPr>
          <w:rtl/>
        </w:rPr>
      </w:pPr>
    </w:p>
    <w:p w:rsidRPr="00394FB6" w:rsidR="00394FB6" w:rsidP="00394FB6" w:rsidRDefault="00394FB6" w14:paraId="36350148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שנתיים מאישור תוכנית-החומש לפיתוח כלכלי בישובים הערבים</w:t>
      </w:r>
      <w:bookmarkEnd w:id="4"/>
    </w:p>
    <w:p w:rsidR="00394FB6" w:rsidP="00394FB6" w:rsidRDefault="00394FB6" w14:paraId="1F23F83D" w14:textId="06B985EB">
      <w:pPr>
        <w:rPr>
          <w:rtl/>
        </w:rPr>
      </w:pPr>
    </w:p>
    <w:p w:rsidR="00394FB6" w:rsidP="00394FB6" w:rsidRDefault="00394FB6" w14:paraId="25AA061E" w14:textId="77777777">
      <w:pPr>
        <w:rPr>
          <w:rtl/>
        </w:rPr>
      </w:pPr>
    </w:p>
    <w:p w:rsidRPr="00394FB6" w:rsidR="00394FB6" w:rsidP="00394FB6" w:rsidRDefault="00394FB6" w14:paraId="683818F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בטבת התשע"ח (16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94FB6" w:rsidRDefault="0059335D" w14:paraId="62A373DE" w14:textId="23AB71B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 w:rsidR="00394FB6">
        <w:rPr>
          <w:rFonts w:hint="cs" w:ascii="Tahoma" w:hAnsi="Tahoma" w:cs="David"/>
          <w:rtl/>
        </w:rPr>
        <w:t>על-פי החלטת-</w:t>
      </w:r>
      <w:r>
        <w:rPr>
          <w:rFonts w:hint="cs" w:ascii="Tahoma" w:hAnsi="Tahoma" w:cs="David"/>
          <w:rtl/>
        </w:rPr>
        <w:t xml:space="preserve">הממשלה 922 </w:t>
      </w:r>
      <w:r w:rsidR="00394FB6">
        <w:rPr>
          <w:rFonts w:hint="cs" w:ascii="Tahoma" w:hAnsi="Tahoma" w:cs="David"/>
          <w:rtl/>
        </w:rPr>
        <w:t>הוקצה</w:t>
      </w:r>
      <w:r>
        <w:rPr>
          <w:rFonts w:hint="cs" w:ascii="Tahoma" w:hAnsi="Tahoma" w:cs="David"/>
          <w:rtl/>
        </w:rPr>
        <w:t xml:space="preserve"> לפיתוח החינוך בקרב האוכלוסייה הערבית</w:t>
      </w:r>
      <w:r w:rsidR="00394FB6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תקציב של </w:t>
      </w:r>
      <w:r w:rsidR="00394FB6">
        <w:rPr>
          <w:rFonts w:hint="cs" w:ascii="Tahoma" w:hAnsi="Tahoma" w:cs="David"/>
          <w:rtl/>
        </w:rPr>
        <w:t xml:space="preserve">תשע-מאות וחמישה-עשר מליון שקל, </w:t>
      </w:r>
      <w:r>
        <w:rPr>
          <w:rFonts w:hint="cs" w:ascii="Tahoma" w:hAnsi="Tahoma" w:cs="David"/>
          <w:rtl/>
        </w:rPr>
        <w:t xml:space="preserve">ותקציב של </w:t>
      </w:r>
      <w:r w:rsidR="00394FB6">
        <w:rPr>
          <w:rFonts w:hint="cs" w:ascii="Tahoma" w:hAnsi="Tahoma" w:cs="David"/>
          <w:rtl/>
        </w:rPr>
        <w:t>חמישה</w:t>
      </w:r>
      <w:r>
        <w:rPr>
          <w:rFonts w:hint="cs" w:ascii="Tahoma" w:hAnsi="Tahoma" w:cs="David"/>
          <w:rtl/>
        </w:rPr>
        <w:t xml:space="preserve"> מיליארד</w:t>
      </w:r>
      <w:r w:rsidR="00394FB6">
        <w:rPr>
          <w:rFonts w:hint="cs" w:ascii="Tahoma" w:hAnsi="Tahoma" w:cs="David"/>
          <w:rtl/>
        </w:rPr>
        <w:t xml:space="preserve"> ושמונה-מאות מיליון</w:t>
      </w:r>
      <w:r>
        <w:rPr>
          <w:rFonts w:hint="cs" w:ascii="Tahoma" w:hAnsi="Tahoma" w:cs="David"/>
          <w:rtl/>
        </w:rPr>
        <w:t xml:space="preserve"> שקל בתחום החינוך הד</w:t>
      </w:r>
      <w:r w:rsidR="00394FB6">
        <w:rPr>
          <w:rFonts w:hint="cs" w:ascii="Tahoma" w:hAnsi="Tahoma" w:cs="David"/>
          <w:rtl/>
        </w:rPr>
        <w:t>יפרנציאלי לשנים 2016-2020</w:t>
      </w:r>
      <w:r>
        <w:rPr>
          <w:rFonts w:hint="cs" w:ascii="Tahoma" w:hAnsi="Tahoma" w:cs="David"/>
          <w:rtl/>
        </w:rPr>
        <w:t>.</w:t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94FB6" w:rsidR="00394FB6" w:rsidP="00394FB6" w:rsidRDefault="00394FB6" w14:paraId="03357BD4" w14:textId="77777777">
      <w:pPr>
        <w:rPr>
          <w:rtl/>
        </w:rPr>
      </w:pPr>
    </w:p>
    <w:p w:rsidRPr="009F1FFC" w:rsidR="0059335D" w:rsidP="0059335D" w:rsidRDefault="00394FB6" w14:paraId="0F57CE1B" w14:textId="5A8F0F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כיתות-</w:t>
      </w:r>
      <w:r w:rsidR="0059335D">
        <w:rPr>
          <w:rFonts w:hint="cs" w:ascii="Tahoma" w:hAnsi="Tahoma" w:cs="David"/>
          <w:rtl/>
        </w:rPr>
        <w:t xml:space="preserve">לימוד נבנו </w:t>
      </w:r>
      <w:r>
        <w:rPr>
          <w:rFonts w:hint="cs" w:ascii="Tahoma" w:hAnsi="Tahoma" w:cs="David"/>
          <w:rtl/>
        </w:rPr>
        <w:t>בערים הערביות ( גנים, יסודי, חטי</w:t>
      </w:r>
      <w:r w:rsidR="0059335D">
        <w:rPr>
          <w:rFonts w:hint="cs" w:ascii="Tahoma" w:hAnsi="Tahoma" w:cs="David"/>
          <w:rtl/>
        </w:rPr>
        <w:t>ב</w:t>
      </w:r>
      <w:r>
        <w:rPr>
          <w:rFonts w:hint="cs" w:ascii="Tahoma" w:hAnsi="Tahoma" w:cs="David"/>
          <w:rtl/>
        </w:rPr>
        <w:t>ת-ביניים, על-</w:t>
      </w:r>
      <w:r w:rsidR="0059335D">
        <w:rPr>
          <w:rFonts w:hint="cs" w:ascii="Tahoma" w:hAnsi="Tahoma" w:cs="David"/>
          <w:rtl/>
        </w:rPr>
        <w:t>יסו</w:t>
      </w:r>
      <w:r>
        <w:rPr>
          <w:rFonts w:hint="cs" w:ascii="Tahoma" w:hAnsi="Tahoma" w:cs="David"/>
          <w:rtl/>
        </w:rPr>
        <w:t>די) בשנים</w:t>
      </w:r>
      <w:r w:rsidR="0059335D">
        <w:rPr>
          <w:rFonts w:hint="cs" w:ascii="Tahoma" w:hAnsi="Tahoma" w:cs="David"/>
          <w:rtl/>
        </w:rPr>
        <w:t xml:space="preserve"> 2016-2017</w:t>
      </w:r>
      <w:bookmarkEnd w:id="14"/>
    </w:p>
    <w:p w:rsidR="00464459" w:rsidP="00394FB6" w:rsidRDefault="00394FB6" w14:paraId="524911BC" w14:textId="04DDF06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 התוכניות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לשנת 2018 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06/02/2018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94FB6"/>
    <w:rsid w:val="003E4FE2"/>
    <w:rsid w:val="00464459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161C5EE-DC5C-493B-87C7-2800239E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81C81-ABD6-4396-83F3-CC56E08C7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C9479-3DB8-4BD9-A347-8909BBBFE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78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2063973</vt:r8>
  </property>
</Properties>
</file>