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C7B3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עיכובים במסירת דירות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הילה שי וזאן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הבינוי והשיכון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בכסלו התשפ"א (30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6AC366B" w:rsidR="0059335D" w:rsidRPr="009F1FFC" w:rsidRDefault="00AC7B32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בשל התפשטות הקורונה</w:t>
      </w:r>
      <w:r w:rsidR="0059335D">
        <w:rPr>
          <w:rFonts w:ascii="Tahoma" w:hAnsi="Tahoma" w:cs="David" w:hint="cs"/>
          <w:rtl/>
        </w:rPr>
        <w:t xml:space="preserve"> נגרמים עיכובים רבים במסירת הדירות לרוכשים.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5087C5F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הקבלנים יכולים על פי חוק לדחות את מסי</w:t>
      </w:r>
      <w:r w:rsidR="00AC7B32">
        <w:rPr>
          <w:rFonts w:ascii="Tahoma" w:hAnsi="Tahoma" w:cs="David" w:hint="cs"/>
          <w:rtl/>
        </w:rPr>
        <w:t xml:space="preserve">רת הדירה, מעבר לזמן הקבוע בחוק </w:t>
      </w:r>
      <w:r>
        <w:rPr>
          <w:rFonts w:ascii="Tahoma" w:hAnsi="Tahoma" w:cs="David" w:hint="cs"/>
          <w:rtl/>
        </w:rPr>
        <w:t xml:space="preserve">בטענה שנגיף הקורונה מוגדר ״כוח עליון״? </w:t>
      </w:r>
      <w:bookmarkEnd w:id="14"/>
    </w:p>
    <w:p w14:paraId="4B836B00" w14:textId="2198062E" w:rsidR="002B729A" w:rsidRDefault="00AC7B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מסדרים את הפרצה בחוק כך שהצרכן לא יפגע?</w:t>
      </w:r>
      <w:bookmarkStart w:id="15" w:name="_GoBack"/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729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C7B3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53CA151-262D-4C7B-80F0-ADFEDD94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B4A6-B7ED-4C17-BC0F-EEE9E4591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BE45C-C9BB-46DF-B556-6C12D760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3</cp:revision>
  <cp:lastPrinted>2020-12-01T08:22:00Z</cp:lastPrinted>
  <dcterms:created xsi:type="dcterms:W3CDTF">2012-11-26T12:31:00Z</dcterms:created>
  <dcterms:modified xsi:type="dcterms:W3CDTF">2020-12-01T08:23:00Z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2149820</vt:r8>
  </property>
</Properties>
</file>