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79.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מעמד אמה של דניאל לב בת ה-7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מיכל רוזין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בטבת התשפ"ב (6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אביה הישראלי נפטר, לכן אמה התאילנדית מועמדת בפני גירוש, ובפועל גם היא.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יינתן מעמד לאם, לפנים משורת הדין, כל עוד דניאל קטינה?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ישונו הנהלים כדי שמקרים הומניטריים שכאלה לא יישנו?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8066058-06C6-400B-9298-0F1043C7EA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2165857</vt:r8>
  </property>
</Properties>
</file>