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הכרה בכפר כנא כעיר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התשפ"ב (13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כ-3 שנים, בשל גודל האוכלוסייה, והמאפיינים העירוניים שמתאפיין בהם כפר-כנא, המליצה ועדת-הגבולות להכריז על כפר-כנא כעיר.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הגשתי בכנסת, ה-23 שאילתה למשרד הפנים, והובטח להאיץ את הליך ההכרזה על כפר-כנא, כעיר.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יושמה המלצת הועדה?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מדוע.לא.יוכרז.על.היישוב.כפר-כנא.כעיר.בהתאם.להמלצת.הוועדה?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929843-F36E-4AAF-BBEE-FFB1259ECF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2166348</vt:r8>
  </property>
</Properties>
</file>