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ביטחון תושבי ירושלים ויו״ש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יום טוב חי כלפון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באדר ב' התשפ"ב (7 במרץ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בתקופה האחרונה ובצל הרמדאן המתקרב, התגברו הפיגועים בירושלים וביו״ש. נהגת ישראלית נפצעה מידויי אבנים בעלי, מחבל דקר שני ישראליים בחיזמה, ומחבל נוסף דקר שני שוטרים בעיר העתיקה בירושלים.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עושה משרדך להגן על תושבי ירושלים ויו״ש?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E74783-8D36-44A5-87CF-3EBE58306A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2190788</vt:r8>
  </property>
</Properties>
</file>