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התחנה המרכזית בת"א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ב' התשפ"ב (7 במרץ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ינואר הוחלט על דחיית התוכנית, ללא לוחות זמנים.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המועד המתוכנן לפינוי, כמה אוטובוסים יפונו ולאילו מתחמים?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על מי מוטלת האחריות על המבנה בתקופת הביניים?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נשקלת הפקעת הבעלות על המבנה, כדי למנוע הזנחה מכוונת?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634658-5009-43BC-9AA3-6DEA4D6133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2190792</vt:r8>
  </property>
</Properties>
</file>